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0D6F" w14:textId="77777777" w:rsidR="00D34907" w:rsidRPr="00D34907" w:rsidRDefault="00D34907" w:rsidP="00D34907">
      <w:pPr>
        <w:rPr>
          <w:lang w:val="en-US"/>
        </w:rPr>
      </w:pP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89"/>
        <w:gridCol w:w="567"/>
        <w:gridCol w:w="1701"/>
        <w:gridCol w:w="3402"/>
      </w:tblGrid>
      <w:tr w:rsidR="00D34907" w:rsidRPr="00D34907" w14:paraId="5A0038E4" w14:textId="77777777" w:rsidTr="00992AED">
        <w:trPr>
          <w:trHeight w:val="673"/>
        </w:trPr>
        <w:tc>
          <w:tcPr>
            <w:tcW w:w="975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425D4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SECTION A: JOB DETAILS </w:t>
            </w:r>
          </w:p>
        </w:tc>
      </w:tr>
      <w:tr w:rsidR="00D34907" w:rsidRPr="00D34907" w14:paraId="05C052CF" w14:textId="77777777" w:rsidTr="00992AED">
        <w:trPr>
          <w:trHeight w:val="671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935818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REFERENCE NUMBER: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A785AF" w14:textId="694F3BD0" w:rsidR="00D34907" w:rsidRPr="00D34907" w:rsidRDefault="00600565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06POCPAUK</w:t>
            </w:r>
          </w:p>
        </w:tc>
      </w:tr>
      <w:tr w:rsidR="00D34907" w:rsidRPr="00D34907" w14:paraId="75B26204" w14:textId="77777777" w:rsidTr="00992AED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358692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CAMPAIGN TYPE: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7871CC" w14:textId="1FB69B11" w:rsidR="00D34907" w:rsidRPr="00D34907" w:rsidRDefault="00225F76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Concurrent</w:t>
            </w:r>
          </w:p>
        </w:tc>
      </w:tr>
      <w:tr w:rsidR="00D34907" w:rsidRPr="00D34907" w14:paraId="3438924D" w14:textId="77777777" w:rsidTr="00992AED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673B86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JOB TITLE: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D0592A" w14:textId="246F991E" w:rsidR="00053B85" w:rsidRDefault="00D34907" w:rsidP="00D34907">
            <w:pPr>
              <w:rPr>
                <w:b/>
                <w:bCs/>
              </w:rPr>
            </w:pPr>
            <w:r w:rsidRPr="00D34907">
              <w:rPr>
                <w:b/>
                <w:bCs/>
              </w:rPr>
              <w:t>Pro</w:t>
            </w:r>
            <w:r w:rsidR="00A07453">
              <w:rPr>
                <w:b/>
                <w:bCs/>
              </w:rPr>
              <w:t>ject</w:t>
            </w:r>
            <w:r w:rsidRPr="00D34907">
              <w:rPr>
                <w:b/>
                <w:bCs/>
              </w:rPr>
              <w:t xml:space="preserve"> Officer (PO)</w:t>
            </w:r>
            <w:r w:rsidR="00053B85">
              <w:rPr>
                <w:b/>
                <w:bCs/>
              </w:rPr>
              <w:t xml:space="preserve"> –</w:t>
            </w:r>
          </w:p>
          <w:p w14:paraId="2E635820" w14:textId="509E3540" w:rsidR="00992AED" w:rsidRPr="00D34907" w:rsidRDefault="00FD0643" w:rsidP="00D34907">
            <w:pPr>
              <w:rPr>
                <w:b/>
                <w:lang w:val="en-US"/>
              </w:rPr>
            </w:pPr>
            <w:r>
              <w:rPr>
                <w:b/>
                <w:bCs/>
              </w:rPr>
              <w:t>Multilateral Project</w:t>
            </w:r>
            <w:r w:rsidR="006A23EF">
              <w:rPr>
                <w:b/>
                <w:bCs/>
              </w:rPr>
              <w:t>s</w:t>
            </w:r>
            <w:r w:rsidR="00D34907" w:rsidRPr="00D34907">
              <w:rPr>
                <w:b/>
                <w:bCs/>
              </w:rPr>
              <w:t xml:space="preserve"> Team</w:t>
            </w:r>
            <w:r w:rsidR="00042B2D">
              <w:rPr>
                <w:b/>
                <w:bCs/>
              </w:rPr>
              <w:t xml:space="preserve"> (MPT)</w:t>
            </w:r>
            <w:r w:rsidR="00D34907" w:rsidRPr="00D34907">
              <w:rPr>
                <w:b/>
                <w:bCs/>
              </w:rPr>
              <w:t>, Commonwealth Parliamentary Association UK Branch (CPA UK)</w:t>
            </w:r>
            <w:r w:rsidR="00992AED">
              <w:rPr>
                <w:b/>
                <w:bCs/>
              </w:rPr>
              <w:t xml:space="preserve"> x2</w:t>
            </w:r>
          </w:p>
        </w:tc>
      </w:tr>
      <w:tr w:rsidR="00D34907" w:rsidRPr="00D34907" w14:paraId="07F798B7" w14:textId="77777777" w:rsidTr="00992AED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51632B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PAYBAND: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566899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C</w:t>
            </w:r>
          </w:p>
        </w:tc>
      </w:tr>
      <w:tr w:rsidR="00D34907" w:rsidRPr="00D34907" w14:paraId="450A41DA" w14:textId="77777777" w:rsidTr="00992AED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AA63DF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PAY RANGE: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BD6998" w14:textId="77777777" w:rsidR="008D0152" w:rsidRDefault="00D34907" w:rsidP="00D34907">
            <w:pPr>
              <w:rPr>
                <w:rFonts w:eastAsia="MS Mincho"/>
                <w:i/>
                <w:szCs w:val="20"/>
                <w:lang w:val="en-US"/>
              </w:rPr>
            </w:pPr>
            <w:r w:rsidRPr="00D34907">
              <w:rPr>
                <w:b/>
                <w:lang w:val="en-US"/>
              </w:rPr>
              <w:t xml:space="preserve"> £2</w:t>
            </w:r>
            <w:r w:rsidR="008234C1">
              <w:rPr>
                <w:b/>
                <w:lang w:val="en-US"/>
              </w:rPr>
              <w:t>6</w:t>
            </w:r>
            <w:r w:rsidRPr="00D34907">
              <w:rPr>
                <w:b/>
                <w:lang w:val="en-US"/>
              </w:rPr>
              <w:t>,</w:t>
            </w:r>
            <w:r w:rsidR="00792A9E">
              <w:rPr>
                <w:b/>
                <w:lang w:val="en-US"/>
              </w:rPr>
              <w:t>715</w:t>
            </w:r>
            <w:r w:rsidRPr="00D34907">
              <w:rPr>
                <w:b/>
                <w:lang w:val="en-US"/>
              </w:rPr>
              <w:t xml:space="preserve"> (entry level) - £</w:t>
            </w:r>
            <w:r w:rsidR="00792A9E">
              <w:rPr>
                <w:b/>
                <w:lang w:val="en-US"/>
              </w:rPr>
              <w:t>30</w:t>
            </w:r>
            <w:r w:rsidRPr="00D34907">
              <w:rPr>
                <w:b/>
                <w:lang w:val="en-US"/>
              </w:rPr>
              <w:t>,</w:t>
            </w:r>
            <w:r w:rsidR="00792A9E">
              <w:rPr>
                <w:b/>
                <w:lang w:val="en-US"/>
              </w:rPr>
              <w:t>3</w:t>
            </w:r>
            <w:r w:rsidRPr="00D34907">
              <w:rPr>
                <w:b/>
                <w:lang w:val="en-US"/>
              </w:rPr>
              <w:t>7</w:t>
            </w:r>
            <w:r w:rsidR="00792A9E">
              <w:rPr>
                <w:b/>
                <w:lang w:val="en-US"/>
              </w:rPr>
              <w:t>0</w:t>
            </w:r>
            <w:r w:rsidRPr="00D34907">
              <w:rPr>
                <w:b/>
                <w:lang w:val="en-US"/>
              </w:rPr>
              <w:t xml:space="preserve"> (maximum) per annum </w:t>
            </w:r>
            <w:r w:rsidR="008D0152" w:rsidRPr="008D0152">
              <w:rPr>
                <w:rFonts w:eastAsia="MS Mincho"/>
                <w:i/>
                <w:szCs w:val="20"/>
                <w:lang w:val="en-US"/>
              </w:rPr>
              <w:t xml:space="preserve"> </w:t>
            </w:r>
          </w:p>
          <w:p w14:paraId="63C62F1C" w14:textId="3F306C74" w:rsidR="00D34907" w:rsidRPr="00D34907" w:rsidRDefault="008D0152" w:rsidP="00D34907">
            <w:pPr>
              <w:rPr>
                <w:b/>
                <w:lang w:val="en-US"/>
              </w:rPr>
            </w:pPr>
            <w:r w:rsidRPr="008D0152">
              <w:rPr>
                <w:rFonts w:eastAsia="MS Mincho"/>
                <w:i/>
                <w:szCs w:val="20"/>
                <w:lang w:val="en-US"/>
              </w:rPr>
              <w:t>Appointment will normally be made at entry level</w:t>
            </w:r>
          </w:p>
        </w:tc>
      </w:tr>
      <w:tr w:rsidR="00D34907" w:rsidRPr="00D34907" w14:paraId="48B0DCF2" w14:textId="77777777" w:rsidTr="00992AED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8D2BA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ALLOWANCES: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CF7464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N/A</w:t>
            </w:r>
          </w:p>
        </w:tc>
      </w:tr>
      <w:tr w:rsidR="00D34907" w:rsidRPr="00D34907" w14:paraId="3442875D" w14:textId="77777777" w:rsidTr="00992AED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1907BB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REPORTS TO: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4A6648" w14:textId="4D77C183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lang w:val="en-US"/>
              </w:rPr>
              <w:t xml:space="preserve"> </w:t>
            </w:r>
            <w:r w:rsidR="000B2447">
              <w:rPr>
                <w:b/>
                <w:lang w:val="en-US"/>
              </w:rPr>
              <w:t xml:space="preserve">Project </w:t>
            </w:r>
            <w:r w:rsidR="00736DFC">
              <w:rPr>
                <w:b/>
                <w:lang w:val="en-US"/>
              </w:rPr>
              <w:t xml:space="preserve">and Programmes </w:t>
            </w:r>
            <w:r w:rsidR="000B2447">
              <w:rPr>
                <w:b/>
                <w:lang w:val="en-US"/>
              </w:rPr>
              <w:t>M</w:t>
            </w:r>
            <w:r w:rsidRPr="00D34907">
              <w:rPr>
                <w:b/>
                <w:lang w:val="en-US"/>
              </w:rPr>
              <w:t>anager</w:t>
            </w:r>
          </w:p>
        </w:tc>
      </w:tr>
      <w:tr w:rsidR="00D34907" w:rsidRPr="00D34907" w14:paraId="08D94C51" w14:textId="77777777" w:rsidTr="00992AED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4FBEE4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NUMBER OF POSTS: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5B354D" w14:textId="606DC2F3" w:rsidR="00D34907" w:rsidRPr="00D34907" w:rsidRDefault="00055336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18AA35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HOURS P/W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4687ED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Full time – 35 hours per week</w:t>
            </w:r>
          </w:p>
        </w:tc>
      </w:tr>
      <w:tr w:rsidR="00D34907" w:rsidRPr="00D34907" w14:paraId="2E581AD5" w14:textId="77777777" w:rsidTr="00992AED">
        <w:trPr>
          <w:trHeight w:val="660"/>
        </w:trPr>
        <w:tc>
          <w:tcPr>
            <w:tcW w:w="4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518244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CONTRACT TYPE / DURATION: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FF1F14" w14:textId="49EEE5A1" w:rsidR="00D34907" w:rsidRPr="00D34907" w:rsidRDefault="00C64566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  <w:r w:rsidR="00D34907" w:rsidRPr="00D34907">
              <w:rPr>
                <w:b/>
                <w:lang w:val="en-US"/>
              </w:rPr>
              <w:t>ixed term contract</w:t>
            </w:r>
            <w:r>
              <w:rPr>
                <w:b/>
                <w:lang w:val="en-US"/>
              </w:rPr>
              <w:t xml:space="preserve"> until 31 </w:t>
            </w:r>
            <w:r w:rsidR="001B7DCD">
              <w:rPr>
                <w:b/>
                <w:lang w:val="en-US"/>
              </w:rPr>
              <w:t>March</w:t>
            </w:r>
            <w:r>
              <w:rPr>
                <w:b/>
                <w:lang w:val="en-US"/>
              </w:rPr>
              <w:t xml:space="preserve"> 202</w:t>
            </w:r>
            <w:r w:rsidR="001B7DCD">
              <w:rPr>
                <w:b/>
                <w:lang w:val="en-US"/>
              </w:rPr>
              <w:t>2</w:t>
            </w:r>
            <w:r w:rsidR="00D34907" w:rsidRPr="00D34907">
              <w:rPr>
                <w:b/>
                <w:lang w:val="en-US"/>
              </w:rPr>
              <w:t xml:space="preserve"> (with the possibility of extension</w:t>
            </w:r>
            <w:r w:rsidR="007337E0">
              <w:rPr>
                <w:b/>
                <w:lang w:val="en-US"/>
              </w:rPr>
              <w:t xml:space="preserve"> </w:t>
            </w:r>
            <w:r w:rsidR="00A87845" w:rsidRPr="00D802EB">
              <w:rPr>
                <w:b/>
                <w:lang w:val="en-US"/>
              </w:rPr>
              <w:t>or permanency</w:t>
            </w:r>
            <w:r w:rsidR="00D34907" w:rsidRPr="00D802EB">
              <w:rPr>
                <w:b/>
                <w:lang w:val="en-US"/>
              </w:rPr>
              <w:t>)</w:t>
            </w:r>
            <w:r w:rsidR="00D34907" w:rsidRPr="00D34907">
              <w:rPr>
                <w:b/>
                <w:lang w:val="en-US"/>
              </w:rPr>
              <w:t xml:space="preserve"> </w:t>
            </w:r>
          </w:p>
        </w:tc>
      </w:tr>
      <w:tr w:rsidR="00D34907" w:rsidRPr="00D34907" w14:paraId="723A84EE" w14:textId="77777777" w:rsidTr="00992AED">
        <w:trPr>
          <w:trHeight w:val="660"/>
        </w:trPr>
        <w:tc>
          <w:tcPr>
            <w:tcW w:w="975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0A2BAF" w14:textId="3ACE4C9F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ISSUE DATE:  </w:t>
            </w:r>
            <w:r w:rsidR="00225F76">
              <w:rPr>
                <w:b/>
                <w:lang w:val="en-US"/>
              </w:rPr>
              <w:t xml:space="preserve">July </w:t>
            </w:r>
            <w:r w:rsidR="00923183">
              <w:rPr>
                <w:b/>
                <w:lang w:val="en-US"/>
              </w:rPr>
              <w:t>2021</w:t>
            </w:r>
          </w:p>
        </w:tc>
      </w:tr>
      <w:tr w:rsidR="00D34907" w:rsidRPr="00D34907" w14:paraId="11C3D08C" w14:textId="77777777" w:rsidTr="00992AED">
        <w:trPr>
          <w:trHeight w:val="660"/>
        </w:trPr>
        <w:tc>
          <w:tcPr>
            <w:tcW w:w="975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0A8CAE" w14:textId="175E366C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UPDATED: </w:t>
            </w:r>
            <w:r w:rsidR="00225F76">
              <w:rPr>
                <w:b/>
                <w:lang w:val="en-US"/>
              </w:rPr>
              <w:t xml:space="preserve">1 July </w:t>
            </w:r>
            <w:r w:rsidR="00271F6C">
              <w:rPr>
                <w:b/>
                <w:lang w:val="en-US"/>
              </w:rPr>
              <w:t>2021</w:t>
            </w:r>
          </w:p>
        </w:tc>
      </w:tr>
      <w:tr w:rsidR="00D34907" w:rsidRPr="00D34907" w14:paraId="29305E26" w14:textId="77777777" w:rsidTr="00992AED">
        <w:trPr>
          <w:trHeight w:val="660"/>
        </w:trPr>
        <w:tc>
          <w:tcPr>
            <w:tcW w:w="975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243C77" w14:textId="5F4EE510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CLOSING DATE FOR APPLICATIONS: </w:t>
            </w:r>
          </w:p>
        </w:tc>
      </w:tr>
      <w:tr w:rsidR="00D34907" w:rsidRPr="00D34907" w14:paraId="5E03CE36" w14:textId="77777777" w:rsidTr="00992AED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522" w14:textId="3DF7D4B4" w:rsidR="00D34907" w:rsidRPr="00D34907" w:rsidRDefault="0088029A" w:rsidP="00D34907">
            <w:pPr>
              <w:rPr>
                <w:b/>
                <w:lang w:val="en-US"/>
              </w:rPr>
            </w:pPr>
            <w:r w:rsidRPr="00D802EB">
              <w:rPr>
                <w:b/>
                <w:lang w:val="en-US"/>
              </w:rPr>
              <w:t>Noon (midday) on Wednesday 14 July 2021</w:t>
            </w:r>
          </w:p>
        </w:tc>
      </w:tr>
      <w:tr w:rsidR="00D34907" w:rsidRPr="00D34907" w14:paraId="5F2849F6" w14:textId="77777777" w:rsidTr="00992AED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AC4AF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INTERVIEW DATE </w:t>
            </w:r>
          </w:p>
        </w:tc>
      </w:tr>
      <w:tr w:rsidR="00D34907" w:rsidRPr="00D34907" w14:paraId="489DF162" w14:textId="77777777" w:rsidTr="00992AED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AC9" w14:textId="4134A0C6" w:rsidR="00D34907" w:rsidRPr="00D34907" w:rsidRDefault="00225F76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It is intended that interviews take place week commencing 26 July 2021</w:t>
            </w:r>
          </w:p>
        </w:tc>
      </w:tr>
      <w:tr w:rsidR="00D34907" w:rsidRPr="00D34907" w14:paraId="788EDCC8" w14:textId="77777777" w:rsidTr="00992AED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2179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START DATE</w:t>
            </w:r>
          </w:p>
        </w:tc>
      </w:tr>
      <w:tr w:rsidR="00D34907" w:rsidRPr="00D34907" w14:paraId="1B9E86CC" w14:textId="77777777" w:rsidTr="00992AED">
        <w:trPr>
          <w:trHeight w:val="660"/>
        </w:trPr>
        <w:tc>
          <w:tcPr>
            <w:tcW w:w="9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D09" w14:textId="417917A4" w:rsidR="00D34907" w:rsidRPr="00D34907" w:rsidRDefault="0052407B" w:rsidP="00D3490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ASAP (</w:t>
            </w:r>
            <w:r w:rsidR="00E66E51" w:rsidRPr="00D802EB">
              <w:rPr>
                <w:b/>
                <w:lang w:val="en-US"/>
              </w:rPr>
              <w:t>subject to security clearance)</w:t>
            </w:r>
            <w:r w:rsidR="00E66E51">
              <w:rPr>
                <w:b/>
                <w:lang w:val="en-US"/>
              </w:rPr>
              <w:t xml:space="preserve"> </w:t>
            </w:r>
          </w:p>
        </w:tc>
      </w:tr>
    </w:tbl>
    <w:p w14:paraId="2BA60040" w14:textId="77777777" w:rsidR="00D34907" w:rsidRPr="00D34907" w:rsidRDefault="00D34907" w:rsidP="00D34907">
      <w:pPr>
        <w:rPr>
          <w:lang w:val="en-US"/>
        </w:rPr>
      </w:pPr>
      <w:r w:rsidRPr="00D34907">
        <w:rPr>
          <w:noProof/>
        </w:rPr>
        <w:drawing>
          <wp:anchor distT="0" distB="0" distL="114300" distR="114300" simplePos="0" relativeHeight="251658241" behindDoc="0" locked="0" layoutInCell="1" allowOverlap="1" wp14:anchorId="79688EA0" wp14:editId="3B3482D7">
            <wp:simplePos x="0" y="0"/>
            <wp:positionH relativeFrom="column">
              <wp:posOffset>-228600</wp:posOffset>
            </wp:positionH>
            <wp:positionV relativeFrom="paragraph">
              <wp:posOffset>8736330</wp:posOffset>
            </wp:positionV>
            <wp:extent cx="1621766" cy="343368"/>
            <wp:effectExtent l="0" t="0" r="0" b="0"/>
            <wp:wrapNone/>
            <wp:docPr id="4" name="Picture 4" descr="Z:\Shares\CPA Documents\Communications\IIP Silver Logos\IIP_SILVER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hares\CPA Documents\Communications\IIP Silver Logos\IIP_SILVER_LOGO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66" cy="34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907">
        <w:rPr>
          <w:noProof/>
        </w:rPr>
        <w:drawing>
          <wp:anchor distT="0" distB="0" distL="114300" distR="114300" simplePos="0" relativeHeight="251658240" behindDoc="0" locked="0" layoutInCell="1" allowOverlap="1" wp14:anchorId="688C4F8A" wp14:editId="69D44E60">
            <wp:simplePos x="0" y="0"/>
            <wp:positionH relativeFrom="column">
              <wp:posOffset>2385060</wp:posOffset>
            </wp:positionH>
            <wp:positionV relativeFrom="paragraph">
              <wp:posOffset>8675370</wp:posOffset>
            </wp:positionV>
            <wp:extent cx="4097020" cy="645795"/>
            <wp:effectExtent l="0" t="0" r="0" b="0"/>
            <wp:wrapNone/>
            <wp:docPr id="3" name="Picture 3" descr="Z:\Shares\CPA Documents\CHARTGEN\Templates\CPA UK Foote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hares\CPA Documents\CHARTGEN\Templates\CPA UK Footer_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3" r="3220" b="29975"/>
                    <a:stretch/>
                  </pic:blipFill>
                  <pic:spPr bwMode="auto">
                    <a:xfrm>
                      <a:off x="0" y="0"/>
                      <a:ext cx="409702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59"/>
      </w:tblGrid>
      <w:tr w:rsidR="00D34907" w:rsidRPr="00D34907" w14:paraId="50BB1FCC" w14:textId="77777777" w:rsidTr="00A227C0">
        <w:tc>
          <w:tcPr>
            <w:tcW w:w="9759" w:type="dxa"/>
            <w:tcBorders>
              <w:bottom w:val="single" w:sz="4" w:space="0" w:color="auto"/>
            </w:tcBorders>
          </w:tcPr>
          <w:p w14:paraId="1A645D50" w14:textId="77777777" w:rsidR="00D34907" w:rsidRPr="00D34907" w:rsidRDefault="00D34907" w:rsidP="00D34907">
            <w:pPr>
              <w:rPr>
                <w:lang w:val="en-US"/>
              </w:rPr>
            </w:pPr>
          </w:p>
          <w:p w14:paraId="175C732C" w14:textId="77777777" w:rsidR="00D34907" w:rsidRPr="00D34907" w:rsidRDefault="00D34907" w:rsidP="00D34907">
            <w:pPr>
              <w:rPr>
                <w:lang w:val="en-US"/>
              </w:rPr>
            </w:pPr>
          </w:p>
        </w:tc>
      </w:tr>
      <w:tr w:rsidR="00D34907" w:rsidRPr="00D34907" w14:paraId="1656CA10" w14:textId="77777777" w:rsidTr="22757107">
        <w:trPr>
          <w:trHeight w:val="688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FB385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lastRenderedPageBreak/>
              <w:t>SECTION B: SCOPE OF THE ROLE</w:t>
            </w:r>
          </w:p>
        </w:tc>
      </w:tr>
      <w:tr w:rsidR="00D34907" w:rsidRPr="00D34907" w14:paraId="03119AB8" w14:textId="77777777" w:rsidTr="22757107"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1A928C0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JOB PURPOSE</w:t>
            </w:r>
          </w:p>
        </w:tc>
      </w:tr>
      <w:tr w:rsidR="00D34907" w:rsidRPr="00D34907" w14:paraId="4327521B" w14:textId="77777777" w:rsidTr="00A227C0">
        <w:tc>
          <w:tcPr>
            <w:tcW w:w="97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A82468" w14:textId="77777777" w:rsidR="00B2491A" w:rsidRPr="0019295F" w:rsidRDefault="00B2491A" w:rsidP="00B2491A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="Open Sans" w:hAnsi="Open Sans" w:cs="Open Sans"/>
                <w:sz w:val="20"/>
                <w:szCs w:val="20"/>
              </w:rPr>
            </w:pPr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>CPA UK</w:t>
            </w:r>
            <w:r w:rsidRPr="0019295F">
              <w:rPr>
                <w:rStyle w:val="normaltextrun"/>
                <w:rFonts w:ascii="Arial" w:eastAsiaTheme="majorEastAsia" w:hAnsi="Arial" w:cs="Arial"/>
                <w:iCs/>
                <w:sz w:val="20"/>
                <w:szCs w:val="20"/>
              </w:rPr>
              <w:t> </w:t>
            </w:r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 xml:space="preserve">supports and strengthens parliamentary democracy throughout the Commonwealth. It focuses on key themes including women in parliament, modern slavery, financial oversight, </w:t>
            </w:r>
            <w:proofErr w:type="gramStart"/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>security</w:t>
            </w:r>
            <w:proofErr w:type="gramEnd"/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 xml:space="preserve"> and trade.</w:t>
            </w:r>
            <w:r w:rsidRPr="0019295F">
              <w:rPr>
                <w:rStyle w:val="normaltextrun"/>
                <w:rFonts w:ascii="Arial" w:eastAsiaTheme="majorEastAsia" w:hAnsi="Arial" w:cs="Arial"/>
                <w:iCs/>
                <w:sz w:val="20"/>
                <w:szCs w:val="20"/>
              </w:rPr>
              <w:t> </w:t>
            </w:r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> Peer to peer learning is central to the way CPA UK works.</w:t>
            </w:r>
            <w:r w:rsidRPr="0019295F">
              <w:rPr>
                <w:rStyle w:val="normaltextrun"/>
                <w:rFonts w:ascii="Arial" w:eastAsiaTheme="majorEastAsia" w:hAnsi="Arial" w:cs="Arial"/>
                <w:iCs/>
                <w:sz w:val="20"/>
                <w:szCs w:val="20"/>
              </w:rPr>
              <w:t> </w:t>
            </w:r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>CPA UK brings together UK and Commonwealth parliamentarians and officials</w:t>
            </w:r>
            <w:r w:rsidRPr="0019295F">
              <w:rPr>
                <w:rStyle w:val="normaltextrun"/>
                <w:rFonts w:ascii="Arial" w:eastAsiaTheme="majorEastAsia" w:hAnsi="Arial" w:cs="Arial"/>
                <w:iCs/>
                <w:sz w:val="20"/>
                <w:szCs w:val="20"/>
              </w:rPr>
              <w:t> </w:t>
            </w:r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 xml:space="preserve">to share knowledge and learn from each other. It aims to improve parliamentary oversight, scrutiny and representation and </w:t>
            </w:r>
            <w:proofErr w:type="gramStart"/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>is located in</w:t>
            </w:r>
            <w:proofErr w:type="gramEnd"/>
            <w:r w:rsidRPr="0019295F">
              <w:rPr>
                <w:rStyle w:val="normaltextrun"/>
                <w:rFonts w:ascii="Arial" w:eastAsiaTheme="majorEastAsia" w:hAnsi="Arial" w:cs="Arial"/>
                <w:iCs/>
                <w:sz w:val="20"/>
                <w:szCs w:val="20"/>
              </w:rPr>
              <w:t> </w:t>
            </w:r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>and funded by the UK Parliament.</w:t>
            </w:r>
            <w:r w:rsidRPr="0019295F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>For more information, please visit the CPA UK website</w:t>
            </w:r>
            <w:r w:rsidRPr="0019295F">
              <w:rPr>
                <w:rStyle w:val="normaltextrun"/>
                <w:rFonts w:ascii="Arial" w:eastAsiaTheme="majorEastAsia" w:hAnsi="Arial" w:cs="Arial"/>
                <w:iCs/>
                <w:sz w:val="20"/>
                <w:szCs w:val="20"/>
              </w:rPr>
              <w:t> </w:t>
            </w:r>
            <w:hyperlink r:id="rId14" w:tgtFrame="_blank" w:history="1">
              <w:r w:rsidRPr="000B12E7">
                <w:rPr>
                  <w:rStyle w:val="Hyperlink"/>
                  <w:rFonts w:ascii="Open Sans" w:hAnsi="Open Sans" w:cs="Open Sans"/>
                  <w:iCs/>
                  <w:sz w:val="20"/>
                  <w:szCs w:val="20"/>
                </w:rPr>
                <w:t>here</w:t>
              </w:r>
              <w:r w:rsidRPr="000B12E7">
                <w:rPr>
                  <w:rStyle w:val="Hyperlink"/>
                  <w:rFonts w:ascii="Arial" w:hAnsi="Arial" w:cs="Arial"/>
                  <w:iCs/>
                  <w:sz w:val="20"/>
                  <w:szCs w:val="20"/>
                </w:rPr>
                <w:t> </w:t>
              </w:r>
            </w:hyperlink>
            <w:r w:rsidRPr="0019295F">
              <w:rPr>
                <w:rStyle w:val="normaltextrun"/>
                <w:rFonts w:ascii="Open Sans" w:eastAsiaTheme="majorEastAsia" w:hAnsi="Open Sans" w:cs="Open Sans"/>
                <w:iCs/>
                <w:sz w:val="20"/>
                <w:szCs w:val="20"/>
              </w:rPr>
              <w:t>and twitter</w:t>
            </w:r>
            <w:r w:rsidRPr="0019295F">
              <w:rPr>
                <w:rStyle w:val="normaltextrun"/>
                <w:rFonts w:ascii="Arial" w:eastAsiaTheme="majorEastAsia" w:hAnsi="Arial" w:cs="Arial"/>
                <w:iCs/>
                <w:sz w:val="20"/>
                <w:szCs w:val="20"/>
              </w:rPr>
              <w:t> </w:t>
            </w:r>
            <w:hyperlink r:id="rId15" w:tgtFrame="_blank" w:history="1">
              <w:r w:rsidRPr="000E2C9E">
                <w:rPr>
                  <w:rStyle w:val="Hyperlink"/>
                  <w:rFonts w:ascii="Open Sans" w:hAnsi="Open Sans" w:cs="Open Sans"/>
                  <w:iCs/>
                  <w:sz w:val="20"/>
                  <w:szCs w:val="20"/>
                </w:rPr>
                <w:t>here.</w:t>
              </w:r>
            </w:hyperlink>
            <w:r w:rsidRPr="0019295F">
              <w:rPr>
                <w:rStyle w:val="normaltextrun"/>
                <w:rFonts w:ascii="Arial" w:eastAsiaTheme="majorEastAsia" w:hAnsi="Arial" w:cs="Arial"/>
                <w:iCs/>
                <w:sz w:val="20"/>
                <w:szCs w:val="20"/>
              </w:rPr>
              <w:t> </w:t>
            </w:r>
            <w:r w:rsidRPr="0019295F">
              <w:rPr>
                <w:rStyle w:val="eop"/>
                <w:rFonts w:ascii="Open Sans" w:hAnsi="Open Sans" w:cs="Open Sans"/>
                <w:sz w:val="20"/>
                <w:szCs w:val="20"/>
              </w:rPr>
              <w:t> </w:t>
            </w:r>
          </w:p>
          <w:p w14:paraId="6336FA64" w14:textId="77777777" w:rsidR="00AC5AA3" w:rsidRPr="00AC5AA3" w:rsidRDefault="00AC5AA3" w:rsidP="00AC5AA3">
            <w:pPr>
              <w:rPr>
                <w:lang w:val="en-US"/>
              </w:rPr>
            </w:pPr>
          </w:p>
          <w:p w14:paraId="03BD4145" w14:textId="0C32DD18" w:rsidR="008C042A" w:rsidRDefault="00AC5AA3" w:rsidP="00AC5AA3">
            <w:pPr>
              <w:rPr>
                <w:lang w:val="en-US"/>
              </w:rPr>
            </w:pPr>
            <w:r w:rsidRPr="00AC5AA3">
              <w:rPr>
                <w:lang w:val="en-US"/>
              </w:rPr>
              <w:t xml:space="preserve">CPA UK is recruiting for </w:t>
            </w:r>
            <w:r w:rsidR="00FB73C0" w:rsidRPr="00FB73C0">
              <w:rPr>
                <w:b/>
                <w:bCs/>
                <w:lang w:val="en-US"/>
              </w:rPr>
              <w:t>two</w:t>
            </w:r>
            <w:r w:rsidRPr="00AC5AA3">
              <w:rPr>
                <w:lang w:val="en-US"/>
              </w:rPr>
              <w:t xml:space="preserve"> Pro</w:t>
            </w:r>
            <w:r w:rsidR="00A07453">
              <w:rPr>
                <w:lang w:val="en-US"/>
              </w:rPr>
              <w:t>ject</w:t>
            </w:r>
            <w:r w:rsidR="00001C0D">
              <w:rPr>
                <w:lang w:val="en-US"/>
              </w:rPr>
              <w:t xml:space="preserve"> Officer</w:t>
            </w:r>
            <w:r w:rsidR="00BA3607">
              <w:rPr>
                <w:lang w:val="en-US"/>
              </w:rPr>
              <w:t>s</w:t>
            </w:r>
            <w:r w:rsidRPr="00AC5AA3">
              <w:rPr>
                <w:lang w:val="en-US"/>
              </w:rPr>
              <w:t xml:space="preserve"> to support the delivery of </w:t>
            </w:r>
            <w:r w:rsidR="00723E83">
              <w:rPr>
                <w:lang w:val="en-US"/>
              </w:rPr>
              <w:t>a</w:t>
            </w:r>
            <w:r w:rsidR="00C341BF">
              <w:rPr>
                <w:lang w:val="en-US"/>
              </w:rPr>
              <w:t xml:space="preserve">n </w:t>
            </w:r>
            <w:proofErr w:type="gramStart"/>
            <w:r w:rsidR="00C341BF">
              <w:rPr>
                <w:lang w:val="en-US"/>
              </w:rPr>
              <w:t>externally-</w:t>
            </w:r>
            <w:r w:rsidRPr="00AC5AA3">
              <w:rPr>
                <w:lang w:val="en-US"/>
              </w:rPr>
              <w:t>funded</w:t>
            </w:r>
            <w:proofErr w:type="gramEnd"/>
            <w:r w:rsidRPr="00AC5AA3">
              <w:rPr>
                <w:lang w:val="en-US"/>
              </w:rPr>
              <w:t xml:space="preserve"> project</w:t>
            </w:r>
            <w:r w:rsidR="00BA3607">
              <w:rPr>
                <w:lang w:val="en-US"/>
              </w:rPr>
              <w:t>:</w:t>
            </w:r>
            <w:r w:rsidR="001A7473">
              <w:rPr>
                <w:lang w:val="en-US"/>
              </w:rPr>
              <w:t xml:space="preserve"> </w:t>
            </w:r>
          </w:p>
          <w:p w14:paraId="6FD5181A" w14:textId="2F51739F" w:rsidR="00923183" w:rsidRPr="00BA3607" w:rsidRDefault="00BA3607" w:rsidP="00BA3607">
            <w:pPr>
              <w:pStyle w:val="Default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BA3607">
              <w:rPr>
                <w:rFonts w:ascii="Open Sans" w:hAnsi="Open Sans" w:cs="Open Sans"/>
                <w:i/>
                <w:iCs/>
                <w:sz w:val="20"/>
                <w:szCs w:val="20"/>
              </w:rPr>
              <w:t>Good Governance, Parliamentary Oversight and Accountability across the Commonwealth</w:t>
            </w:r>
            <w:r w:rsidR="003A4C58" w:rsidRPr="00BA3607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</w:p>
          <w:p w14:paraId="3686A852" w14:textId="67DC955E" w:rsidR="0005737D" w:rsidRPr="00CF1234" w:rsidRDefault="0005737D" w:rsidP="00AC5AA3">
            <w:pPr>
              <w:rPr>
                <w:szCs w:val="20"/>
              </w:rPr>
            </w:pPr>
          </w:p>
          <w:p w14:paraId="2C6341C7" w14:textId="6C61EFF1" w:rsidR="00B25E11" w:rsidRDefault="0005737D" w:rsidP="00CF1234">
            <w:pPr>
              <w:pStyle w:val="Heading1"/>
              <w:spacing w:before="0"/>
              <w:jc w:val="both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CF1234">
              <w:rPr>
                <w:rFonts w:ascii="Open Sans" w:hAnsi="Open Sans" w:cs="Open Sans"/>
                <w:color w:val="auto"/>
                <w:sz w:val="20"/>
                <w:szCs w:val="20"/>
              </w:rPr>
              <w:t>The Project Officer</w:t>
            </w:r>
            <w:r w:rsidR="00B25E11">
              <w:rPr>
                <w:rFonts w:ascii="Open Sans" w:hAnsi="Open Sans" w:cs="Open Sans"/>
                <w:color w:val="auto"/>
                <w:sz w:val="20"/>
                <w:szCs w:val="20"/>
              </w:rPr>
              <w:t>s</w:t>
            </w:r>
            <w:r w:rsidR="003A4C58" w:rsidRPr="00CF1234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will </w:t>
            </w:r>
            <w:r w:rsidR="00B25E11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work closely with </w:t>
            </w:r>
            <w:r w:rsidR="004B6080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one of CPA UK’s </w:t>
            </w:r>
            <w:r w:rsidR="00576828" w:rsidRPr="00D802EB">
              <w:rPr>
                <w:rFonts w:ascii="Open Sans" w:hAnsi="Open Sans" w:cs="Open Sans"/>
                <w:color w:val="auto"/>
                <w:sz w:val="20"/>
                <w:szCs w:val="20"/>
              </w:rPr>
              <w:t>Project</w:t>
            </w:r>
            <w:r w:rsidR="00B02505" w:rsidRPr="00D802EB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s </w:t>
            </w:r>
            <w:r w:rsidR="00576828" w:rsidRPr="00D802EB">
              <w:rPr>
                <w:rFonts w:ascii="Open Sans" w:hAnsi="Open Sans" w:cs="Open Sans"/>
                <w:color w:val="auto"/>
                <w:sz w:val="20"/>
                <w:szCs w:val="20"/>
              </w:rPr>
              <w:t>and Programmes Managers (known as ‘</w:t>
            </w:r>
            <w:r w:rsidR="004B6080" w:rsidRPr="00D802EB">
              <w:rPr>
                <w:rFonts w:ascii="Open Sans" w:hAnsi="Open Sans" w:cs="Open Sans"/>
                <w:color w:val="auto"/>
                <w:sz w:val="20"/>
                <w:szCs w:val="20"/>
              </w:rPr>
              <w:t>Thematic Leads</w:t>
            </w:r>
            <w:r w:rsidR="00576828" w:rsidRPr="00D802EB">
              <w:rPr>
                <w:rFonts w:ascii="Open Sans" w:hAnsi="Open Sans" w:cs="Open Sans"/>
                <w:color w:val="auto"/>
                <w:sz w:val="20"/>
                <w:szCs w:val="20"/>
              </w:rPr>
              <w:t>’)</w:t>
            </w:r>
            <w:r w:rsidR="004B6080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</w:t>
            </w:r>
            <w:r w:rsidR="008F4F02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to deliver </w:t>
            </w:r>
            <w:r w:rsidR="008E4AE3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one of </w:t>
            </w:r>
            <w:r w:rsidR="00FB73C0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two </w:t>
            </w:r>
            <w:r w:rsidR="004B6080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project </w:t>
            </w:r>
            <w:r w:rsidR="008E4AE3">
              <w:rPr>
                <w:rFonts w:ascii="Open Sans" w:hAnsi="Open Sans" w:cs="Open Sans"/>
                <w:color w:val="auto"/>
                <w:sz w:val="20"/>
                <w:szCs w:val="20"/>
              </w:rPr>
              <w:t>workstreams,</w:t>
            </w:r>
            <w:r w:rsidR="00B54888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designed</w:t>
            </w:r>
            <w:r w:rsidR="008F4F02">
              <w:rPr>
                <w:rFonts w:ascii="Open Sans" w:hAnsi="Open Sans" w:cs="Open Sans"/>
                <w:color w:val="auto"/>
                <w:sz w:val="20"/>
                <w:szCs w:val="20"/>
              </w:rPr>
              <w:t xml:space="preserve"> to tackle</w:t>
            </w:r>
            <w:r w:rsidR="00B25E11">
              <w:rPr>
                <w:rFonts w:ascii="Open Sans" w:hAnsi="Open Sans" w:cs="Open Sans"/>
                <w:color w:val="auto"/>
                <w:sz w:val="20"/>
                <w:szCs w:val="20"/>
              </w:rPr>
              <w:t>:</w:t>
            </w:r>
          </w:p>
          <w:p w14:paraId="043ED303" w14:textId="77777777" w:rsidR="00FB73C0" w:rsidRPr="00FB73C0" w:rsidRDefault="00FB73C0" w:rsidP="00FB73C0">
            <w:pPr>
              <w:rPr>
                <w:lang w:val="en-US"/>
              </w:rPr>
            </w:pPr>
          </w:p>
          <w:p w14:paraId="777C56ED" w14:textId="77625DC5" w:rsidR="00A76BBA" w:rsidRPr="00A76BBA" w:rsidRDefault="00A76BBA" w:rsidP="004B6080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8F4F02" w:rsidRPr="00A76BBA">
              <w:rPr>
                <w:lang w:val="en-US"/>
              </w:rPr>
              <w:t>limate Change</w:t>
            </w:r>
            <w:r>
              <w:rPr>
                <w:lang w:val="en-US"/>
              </w:rPr>
              <w:t xml:space="preserve">, with a focus </w:t>
            </w:r>
            <w:r w:rsidR="005424B1">
              <w:rPr>
                <w:lang w:val="en-US"/>
              </w:rPr>
              <w:t xml:space="preserve">around </w:t>
            </w:r>
            <w:r>
              <w:rPr>
                <w:lang w:val="en-US"/>
              </w:rPr>
              <w:t xml:space="preserve">COP </w:t>
            </w:r>
            <w:proofErr w:type="gramStart"/>
            <w:r>
              <w:rPr>
                <w:lang w:val="en-US"/>
              </w:rPr>
              <w:t>26</w:t>
            </w:r>
            <w:r w:rsidR="00FB73C0">
              <w:rPr>
                <w:lang w:val="en-US"/>
              </w:rPr>
              <w:t xml:space="preserve">;   </w:t>
            </w:r>
            <w:proofErr w:type="gramEnd"/>
            <w:r w:rsidR="00FB73C0" w:rsidRPr="00FB73C0">
              <w:rPr>
                <w:b/>
                <w:bCs/>
                <w:lang w:val="en-US"/>
              </w:rPr>
              <w:t>OR</w:t>
            </w:r>
          </w:p>
          <w:p w14:paraId="05B4A9A5" w14:textId="21C9C52E" w:rsidR="008F4F02" w:rsidRDefault="00127CB2" w:rsidP="004B6080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>
              <w:rPr>
                <w:lang w:val="en-US"/>
              </w:rPr>
              <w:t xml:space="preserve">Human </w:t>
            </w:r>
            <w:r w:rsidR="008F4F02">
              <w:rPr>
                <w:lang w:val="en-US"/>
              </w:rPr>
              <w:t>Trafficking and Sport</w:t>
            </w:r>
            <w:r w:rsidR="00A76BBA">
              <w:rPr>
                <w:lang w:val="en-US"/>
              </w:rPr>
              <w:t>, with a focus on the 2022 Commonwealth Games.</w:t>
            </w:r>
          </w:p>
          <w:p w14:paraId="2F4B56D7" w14:textId="77777777" w:rsidR="00A76BBA" w:rsidRPr="008F4F02" w:rsidRDefault="00A76BBA" w:rsidP="00A76BBA">
            <w:pPr>
              <w:pStyle w:val="ListParagraph"/>
              <w:rPr>
                <w:lang w:val="en-US"/>
              </w:rPr>
            </w:pPr>
          </w:p>
          <w:p w14:paraId="4F30B25B" w14:textId="06DCC255" w:rsidR="00AC5AA3" w:rsidRPr="00C4130F" w:rsidRDefault="00B54888" w:rsidP="00AC5AA3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4B6080">
              <w:rPr>
                <w:lang w:val="en-US"/>
              </w:rPr>
              <w:t>se</w:t>
            </w:r>
            <w:r>
              <w:rPr>
                <w:lang w:val="en-US"/>
              </w:rPr>
              <w:t xml:space="preserve"> are</w:t>
            </w:r>
            <w:r w:rsidR="00AC5AA3" w:rsidRPr="00C4130F">
              <w:rPr>
                <w:lang w:val="en-US"/>
              </w:rPr>
              <w:t xml:space="preserve"> exciting role</w:t>
            </w:r>
            <w:r>
              <w:rPr>
                <w:lang w:val="en-US"/>
              </w:rPr>
              <w:t>s</w:t>
            </w:r>
            <w:r w:rsidR="00AC5AA3" w:rsidRPr="00C4130F">
              <w:rPr>
                <w:lang w:val="en-US"/>
              </w:rPr>
              <w:t xml:space="preserve"> in a busy and dynamic team, normally located in the heart of Parliament, although currently working remotely due to Covid-19. The role</w:t>
            </w:r>
            <w:r>
              <w:rPr>
                <w:lang w:val="en-US"/>
              </w:rPr>
              <w:t>s</w:t>
            </w:r>
            <w:r w:rsidR="00AC5AA3" w:rsidRPr="00C4130F">
              <w:rPr>
                <w:lang w:val="en-US"/>
              </w:rPr>
              <w:t xml:space="preserve"> require a diplomatic and sensitive approach</w:t>
            </w:r>
            <w:r w:rsidR="00B362BE">
              <w:rPr>
                <w:lang w:val="en-US"/>
              </w:rPr>
              <w:t xml:space="preserve">. They </w:t>
            </w:r>
            <w:r w:rsidR="00AC5AA3" w:rsidRPr="00C4130F">
              <w:rPr>
                <w:lang w:val="en-US"/>
              </w:rPr>
              <w:t>ha</w:t>
            </w:r>
            <w:r>
              <w:rPr>
                <w:lang w:val="en-US"/>
              </w:rPr>
              <w:t>ve</w:t>
            </w:r>
            <w:r w:rsidR="00AC5AA3" w:rsidRPr="00C4130F">
              <w:rPr>
                <w:lang w:val="en-US"/>
              </w:rPr>
              <w:t xml:space="preserve"> a</w:t>
            </w:r>
            <w:r w:rsidR="00B960A8">
              <w:rPr>
                <w:lang w:val="en-US"/>
              </w:rPr>
              <w:t>n</w:t>
            </w:r>
            <w:r w:rsidR="00AC5AA3" w:rsidRPr="00C4130F">
              <w:rPr>
                <w:lang w:val="en-US"/>
              </w:rPr>
              <w:t xml:space="preserve"> administrative component</w:t>
            </w:r>
            <w:r w:rsidR="00B362BE">
              <w:rPr>
                <w:lang w:val="en-US"/>
              </w:rPr>
              <w:t xml:space="preserve"> as well as</w:t>
            </w:r>
            <w:r w:rsidR="00A81B4C">
              <w:rPr>
                <w:lang w:val="en-US"/>
              </w:rPr>
              <w:t xml:space="preserve"> responsibility for </w:t>
            </w:r>
            <w:proofErr w:type="gramStart"/>
            <w:r w:rsidR="00A81B4C">
              <w:rPr>
                <w:lang w:val="en-US"/>
              </w:rPr>
              <w:t>particular project</w:t>
            </w:r>
            <w:proofErr w:type="gramEnd"/>
            <w:r w:rsidR="00A81B4C">
              <w:rPr>
                <w:lang w:val="en-US"/>
              </w:rPr>
              <w:t xml:space="preserve"> deliverables</w:t>
            </w:r>
            <w:r w:rsidR="00AC5AA3" w:rsidRPr="00C4130F">
              <w:rPr>
                <w:lang w:val="en-US"/>
              </w:rPr>
              <w:t xml:space="preserve">.   </w:t>
            </w:r>
          </w:p>
          <w:p w14:paraId="1A3739B5" w14:textId="77777777" w:rsidR="00AC5AA3" w:rsidRPr="00AC5AA3" w:rsidRDefault="00AC5AA3" w:rsidP="00AC5AA3">
            <w:pPr>
              <w:rPr>
                <w:lang w:val="en-US"/>
              </w:rPr>
            </w:pPr>
          </w:p>
          <w:p w14:paraId="030950FE" w14:textId="419160F0" w:rsidR="00AC5AA3" w:rsidRPr="00AC5AA3" w:rsidRDefault="00B960A8" w:rsidP="00AC5AA3">
            <w:pPr>
              <w:rPr>
                <w:lang w:val="en-US"/>
              </w:rPr>
            </w:pPr>
            <w:r>
              <w:rPr>
                <w:lang w:val="en-US"/>
              </w:rPr>
              <w:t>The</w:t>
            </w:r>
            <w:r w:rsidR="00AC5AA3" w:rsidRPr="00AC5AA3">
              <w:rPr>
                <w:lang w:val="en-US"/>
              </w:rPr>
              <w:t xml:space="preserve"> </w:t>
            </w:r>
            <w:r w:rsidR="00C4130F">
              <w:rPr>
                <w:lang w:val="en-US"/>
              </w:rPr>
              <w:t>Pro</w:t>
            </w:r>
            <w:r w:rsidR="00A07453">
              <w:rPr>
                <w:lang w:val="en-US"/>
              </w:rPr>
              <w:t xml:space="preserve">ject </w:t>
            </w:r>
            <w:r w:rsidR="00C4130F">
              <w:rPr>
                <w:lang w:val="en-US"/>
              </w:rPr>
              <w:t>Officer</w:t>
            </w:r>
            <w:r w:rsidR="00A81B4C">
              <w:rPr>
                <w:lang w:val="en-US"/>
              </w:rPr>
              <w:t>s</w:t>
            </w:r>
            <w:r>
              <w:rPr>
                <w:lang w:val="en-US"/>
              </w:rPr>
              <w:t xml:space="preserve"> </w:t>
            </w:r>
            <w:r w:rsidR="00AC5AA3" w:rsidRPr="00AC5AA3">
              <w:rPr>
                <w:lang w:val="en-US"/>
              </w:rPr>
              <w:t>will be based in the Multilateral Projects Team, one of CPA UK’s two delivery teams</w:t>
            </w:r>
            <w:r w:rsidR="00531F61">
              <w:rPr>
                <w:lang w:val="en-US"/>
              </w:rPr>
              <w:t xml:space="preserve">, </w:t>
            </w:r>
            <w:r w:rsidR="00531F61">
              <w:rPr>
                <w:szCs w:val="20"/>
              </w:rPr>
              <w:t xml:space="preserve">and will contribute to the wider work of the team and the organisation. </w:t>
            </w:r>
            <w:r w:rsidR="00AC5AA3" w:rsidRPr="00AC5AA3">
              <w:rPr>
                <w:lang w:val="en-US"/>
              </w:rPr>
              <w:t xml:space="preserve"> </w:t>
            </w:r>
          </w:p>
          <w:p w14:paraId="76F2294C" w14:textId="3172ECB9" w:rsidR="00C341BF" w:rsidRPr="00D34907" w:rsidRDefault="00C341BF" w:rsidP="006A23EF">
            <w:pPr>
              <w:rPr>
                <w:lang w:val="en-US"/>
              </w:rPr>
            </w:pPr>
          </w:p>
        </w:tc>
      </w:tr>
    </w:tbl>
    <w:p w14:paraId="1F076DDF" w14:textId="77777777" w:rsidR="00A76BBA" w:rsidRPr="00D34907" w:rsidRDefault="00A76BBA" w:rsidP="00D34907">
      <w:pPr>
        <w:rPr>
          <w:lang w:val="en-US"/>
        </w:rPr>
      </w:pPr>
    </w:p>
    <w:tbl>
      <w:tblPr>
        <w:tblpPr w:leftFromText="180" w:rightFromText="180" w:vertAnchor="text" w:horzAnchor="margin" w:tblpXSpec="center" w:tblpY="180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48"/>
        <w:gridCol w:w="5811"/>
      </w:tblGrid>
      <w:tr w:rsidR="00D34907" w:rsidRPr="00D34907" w14:paraId="6E1EF083" w14:textId="77777777" w:rsidTr="00AC6961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71ABFD3D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KEY INTERNAL RELATIONSHIPS – including </w:t>
            </w:r>
          </w:p>
        </w:tc>
      </w:tr>
      <w:tr w:rsidR="00D34907" w:rsidRPr="00D34907" w14:paraId="05AB3C02" w14:textId="77777777" w:rsidTr="00AC6961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3FDCC66" w14:textId="1DABB03E" w:rsidR="00D34907" w:rsidRPr="00A76BBA" w:rsidRDefault="008E6601" w:rsidP="00A76BBA">
            <w:pPr>
              <w:numPr>
                <w:ilvl w:val="0"/>
                <w:numId w:val="1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CPA UK </w:t>
            </w:r>
            <w:r w:rsidR="00FD0643">
              <w:rPr>
                <w:lang w:val="en-US"/>
              </w:rPr>
              <w:t>International Partnership</w:t>
            </w:r>
            <w:r>
              <w:rPr>
                <w:lang w:val="en-US"/>
              </w:rPr>
              <w:t xml:space="preserve"> Team, </w:t>
            </w:r>
            <w:r w:rsidR="00D34907" w:rsidRPr="00D34907">
              <w:rPr>
                <w:lang w:val="en-US"/>
              </w:rPr>
              <w:t xml:space="preserve">Committees, Clerks, Overseas Offices of the House of Commons and House of Lords, All Party Parliamentary Groups, British Group of the Inter-Parliamentary Union, and organisations in </w:t>
            </w:r>
            <w:r w:rsidR="00D34907" w:rsidRPr="00A76BBA">
              <w:rPr>
                <w:lang w:val="en-US"/>
              </w:rPr>
              <w:t>both Houses of Parliament</w:t>
            </w:r>
          </w:p>
          <w:p w14:paraId="2A9733CE" w14:textId="17751935" w:rsidR="00A76BBA" w:rsidRPr="00A76BBA" w:rsidRDefault="00D34907" w:rsidP="00A76BBA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D34907">
              <w:rPr>
                <w:lang w:val="en-US"/>
              </w:rPr>
              <w:t>Members of both Houses and their staff</w:t>
            </w:r>
          </w:p>
        </w:tc>
      </w:tr>
      <w:tr w:rsidR="00D34907" w:rsidRPr="00D34907" w14:paraId="7EE5000F" w14:textId="77777777" w:rsidTr="00AC6961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1529C7DC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KEY EXTERNAL RELATIONSHIPS – including </w:t>
            </w:r>
          </w:p>
        </w:tc>
      </w:tr>
      <w:tr w:rsidR="00D34907" w:rsidRPr="00D34907" w14:paraId="5D55E29D" w14:textId="77777777" w:rsidTr="00AC6961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tbl>
            <w:tblPr>
              <w:tblW w:w="10371" w:type="dxa"/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5556"/>
            </w:tblGrid>
            <w:tr w:rsidR="00BE6FC1" w:rsidRPr="00D34907" w14:paraId="1B7FBBF3" w14:textId="77777777" w:rsidTr="00A227C0">
              <w:tc>
                <w:tcPr>
                  <w:tcW w:w="4815" w:type="dxa"/>
                </w:tcPr>
                <w:p w14:paraId="05AC9FDC" w14:textId="582AD7EC" w:rsidR="00BE6FC1" w:rsidRPr="00277246" w:rsidRDefault="00BE6FC1" w:rsidP="00BE6FC1">
                  <w:pPr>
                    <w:pStyle w:val="ListParagraph"/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tabs>
                      <w:tab w:val="left" w:pos="-720"/>
                    </w:tabs>
                    <w:suppressAutoHyphens/>
                    <w:ind w:left="601" w:hanging="283"/>
                    <w:rPr>
                      <w:szCs w:val="20"/>
                    </w:rPr>
                  </w:pPr>
                  <w:r w:rsidRPr="00277246">
                    <w:rPr>
                      <w:szCs w:val="20"/>
                    </w:rPr>
                    <w:t>Government Departments</w:t>
                  </w:r>
                  <w:r w:rsidRPr="00D138AA">
                    <w:rPr>
                      <w:szCs w:val="20"/>
                    </w:rPr>
                    <w:t xml:space="preserve">, particularly the </w:t>
                  </w:r>
                  <w:r w:rsidRPr="00277246">
                    <w:rPr>
                      <w:szCs w:val="20"/>
                    </w:rPr>
                    <w:t xml:space="preserve">Foreign, Commonwealth &amp; Development Office (FCDO) </w:t>
                  </w:r>
                </w:p>
                <w:p w14:paraId="4A7D6FD2" w14:textId="77777777" w:rsidR="00BE6FC1" w:rsidRPr="00277246" w:rsidRDefault="00BE6FC1" w:rsidP="00BE6FC1">
                  <w:pPr>
                    <w:pStyle w:val="ListParagraph"/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tabs>
                      <w:tab w:val="left" w:pos="-720"/>
                    </w:tabs>
                    <w:suppressAutoHyphens/>
                    <w:ind w:left="601" w:hanging="283"/>
                    <w:rPr>
                      <w:szCs w:val="20"/>
                    </w:rPr>
                  </w:pPr>
                  <w:r w:rsidRPr="00277246">
                    <w:rPr>
                      <w:szCs w:val="20"/>
                    </w:rPr>
                    <w:t>Overseas Territories (OT) legislatures</w:t>
                  </w:r>
                </w:p>
                <w:p w14:paraId="0BF0AA7A" w14:textId="11E600CC" w:rsidR="00BE6FC1" w:rsidRPr="00277246" w:rsidRDefault="00BE6FC1" w:rsidP="00BE6FC1">
                  <w:pPr>
                    <w:pStyle w:val="ListParagraph"/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tabs>
                      <w:tab w:val="left" w:pos="-720"/>
                    </w:tabs>
                    <w:suppressAutoHyphens/>
                    <w:ind w:left="601" w:hanging="283"/>
                    <w:rPr>
                      <w:szCs w:val="20"/>
                    </w:rPr>
                  </w:pPr>
                  <w:r w:rsidRPr="00277246">
                    <w:rPr>
                      <w:szCs w:val="20"/>
                    </w:rPr>
                    <w:t xml:space="preserve">Commonwealth Secretariat </w:t>
                  </w:r>
                </w:p>
              </w:tc>
              <w:tc>
                <w:tcPr>
                  <w:tcW w:w="5556" w:type="dxa"/>
                </w:tcPr>
                <w:p w14:paraId="4D9C0772" w14:textId="77777777" w:rsidR="00BE6FC1" w:rsidRPr="00277246" w:rsidRDefault="00BE6FC1" w:rsidP="00BE6FC1">
                  <w:pPr>
                    <w:pStyle w:val="ListParagraph"/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tabs>
                      <w:tab w:val="left" w:pos="-720"/>
                    </w:tabs>
                    <w:suppressAutoHyphens/>
                    <w:ind w:left="402"/>
                    <w:rPr>
                      <w:szCs w:val="20"/>
                    </w:rPr>
                  </w:pPr>
                  <w:r w:rsidRPr="00277246">
                    <w:rPr>
                      <w:szCs w:val="20"/>
                    </w:rPr>
                    <w:t xml:space="preserve">International organisations, including </w:t>
                  </w:r>
                </w:p>
                <w:p w14:paraId="75D6760E" w14:textId="77777777" w:rsidR="00BE6FC1" w:rsidRPr="00277246" w:rsidRDefault="00BE6FC1" w:rsidP="00BE6FC1">
                  <w:pPr>
                    <w:pStyle w:val="ListParagraph"/>
                    <w:framePr w:hSpace="180" w:wrap="around" w:vAnchor="text" w:hAnchor="margin" w:xAlign="center" w:y="180"/>
                    <w:tabs>
                      <w:tab w:val="left" w:pos="-720"/>
                    </w:tabs>
                    <w:suppressAutoHyphens/>
                    <w:ind w:left="402"/>
                    <w:rPr>
                      <w:szCs w:val="20"/>
                    </w:rPr>
                  </w:pPr>
                  <w:r w:rsidRPr="00277246">
                    <w:rPr>
                      <w:szCs w:val="20"/>
                    </w:rPr>
                    <w:t xml:space="preserve">Non-Governmental Organisations (NGOs)  </w:t>
                  </w:r>
                </w:p>
                <w:p w14:paraId="3F7BE887" w14:textId="7A891317" w:rsidR="00BE6FC1" w:rsidRPr="00D802EB" w:rsidRDefault="00BE6FC1" w:rsidP="00BE6FC1">
                  <w:pPr>
                    <w:pStyle w:val="ListParagraph"/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tabs>
                      <w:tab w:val="left" w:pos="-720"/>
                    </w:tabs>
                    <w:suppressAutoHyphens/>
                    <w:ind w:left="402"/>
                    <w:rPr>
                      <w:szCs w:val="20"/>
                    </w:rPr>
                  </w:pPr>
                  <w:r w:rsidRPr="00277246">
                    <w:rPr>
                      <w:szCs w:val="20"/>
                    </w:rPr>
                    <w:t>Suppliers and contractors</w:t>
                  </w:r>
                  <w:r w:rsidR="006E0124" w:rsidRPr="00277246">
                    <w:rPr>
                      <w:szCs w:val="20"/>
                    </w:rPr>
                    <w:t xml:space="preserve"> </w:t>
                  </w:r>
                  <w:r w:rsidR="006E0124" w:rsidRPr="00D802EB">
                    <w:rPr>
                      <w:szCs w:val="20"/>
                    </w:rPr>
                    <w:t>(</w:t>
                  </w:r>
                  <w:r w:rsidR="00221EA6" w:rsidRPr="00D802EB">
                    <w:rPr>
                      <w:szCs w:val="20"/>
                    </w:rPr>
                    <w:t>e.g.</w:t>
                  </w:r>
                  <w:r w:rsidR="006E0124" w:rsidRPr="00D802EB">
                    <w:rPr>
                      <w:szCs w:val="20"/>
                    </w:rPr>
                    <w:t xml:space="preserve"> online platform providers</w:t>
                  </w:r>
                  <w:r w:rsidR="00022075" w:rsidRPr="00D802EB">
                    <w:rPr>
                      <w:szCs w:val="20"/>
                    </w:rPr>
                    <w:t xml:space="preserve">, </w:t>
                  </w:r>
                  <w:r w:rsidR="00221EA6" w:rsidRPr="00D802EB">
                    <w:rPr>
                      <w:szCs w:val="20"/>
                    </w:rPr>
                    <w:t>when travel resumes</w:t>
                  </w:r>
                  <w:r w:rsidR="00022075" w:rsidRPr="00D802EB">
                    <w:rPr>
                      <w:szCs w:val="20"/>
                    </w:rPr>
                    <w:t xml:space="preserve"> hotel/flight companies</w:t>
                  </w:r>
                  <w:r w:rsidR="00221EA6" w:rsidRPr="00D802EB">
                    <w:rPr>
                      <w:szCs w:val="20"/>
                    </w:rPr>
                    <w:t>)</w:t>
                  </w:r>
                </w:p>
                <w:p w14:paraId="49C79B41" w14:textId="77777777" w:rsidR="00BE6FC1" w:rsidRPr="00277246" w:rsidRDefault="00BE6FC1" w:rsidP="00BE6FC1">
                  <w:pPr>
                    <w:pStyle w:val="paragraph"/>
                    <w:framePr w:hSpace="180" w:wrap="around" w:vAnchor="text" w:hAnchor="margin" w:xAlign="center" w:y="180"/>
                    <w:numPr>
                      <w:ilvl w:val="0"/>
                      <w:numId w:val="13"/>
                    </w:numPr>
                    <w:spacing w:before="0" w:beforeAutospacing="0" w:after="0" w:afterAutospacing="0" w:line="276" w:lineRule="auto"/>
                    <w:ind w:left="402"/>
                    <w:textAlignment w:val="baseline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 w:rsidRPr="00277246">
                    <w:rPr>
                      <w:rFonts w:ascii="Open Sans" w:hAnsi="Open Sans" w:cs="Open Sans"/>
                      <w:sz w:val="20"/>
                      <w:szCs w:val="20"/>
                    </w:rPr>
                    <w:t>O</w:t>
                  </w:r>
                  <w:r w:rsidRPr="00D138AA">
                    <w:rPr>
                      <w:rFonts w:ascii="Open Sans" w:hAnsi="Open Sans" w:cs="Open Sans"/>
                      <w:sz w:val="20"/>
                      <w:szCs w:val="20"/>
                    </w:rPr>
                    <w:t xml:space="preserve">ther thematic specialists (e.g. civil society </w:t>
                  </w:r>
                </w:p>
                <w:p w14:paraId="58F0732F" w14:textId="099BFBE3" w:rsidR="00BE6FC1" w:rsidRPr="00277246" w:rsidRDefault="00BE6FC1" w:rsidP="00BE6FC1">
                  <w:pPr>
                    <w:framePr w:hSpace="180" w:wrap="around" w:vAnchor="text" w:hAnchor="margin" w:xAlign="center" w:y="180"/>
                    <w:ind w:left="720"/>
                    <w:rPr>
                      <w:lang w:val="en-US"/>
                    </w:rPr>
                  </w:pPr>
                  <w:r w:rsidRPr="00277246">
                    <w:rPr>
                      <w:szCs w:val="20"/>
                    </w:rPr>
                    <w:t>organisations)</w:t>
                  </w:r>
                </w:p>
              </w:tc>
            </w:tr>
          </w:tbl>
          <w:p w14:paraId="5E6ED7B3" w14:textId="77777777" w:rsidR="00D34907" w:rsidRPr="00D34907" w:rsidRDefault="00D34907" w:rsidP="00D34907">
            <w:pPr>
              <w:rPr>
                <w:lang w:val="en-US"/>
              </w:rPr>
            </w:pPr>
          </w:p>
        </w:tc>
      </w:tr>
      <w:tr w:rsidR="00D34907" w:rsidRPr="00D34907" w14:paraId="2F910B26" w14:textId="77777777" w:rsidTr="00AC6961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42E39327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MANAGEMENT RESPONSIBILITIY </w:t>
            </w:r>
          </w:p>
        </w:tc>
      </w:tr>
      <w:tr w:rsidR="00D34907" w:rsidRPr="00D34907" w14:paraId="720C5320" w14:textId="77777777" w:rsidTr="00AC6961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D323AC" w14:textId="44E28904" w:rsidR="00723E83" w:rsidRPr="00D34907" w:rsidRDefault="00162B82" w:rsidP="00B362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No direct</w:t>
            </w:r>
            <w:r w:rsidR="00D34907" w:rsidRPr="00D34907">
              <w:rPr>
                <w:lang w:val="en-US"/>
              </w:rPr>
              <w:t xml:space="preserve"> line management responsibility</w:t>
            </w:r>
          </w:p>
        </w:tc>
      </w:tr>
      <w:tr w:rsidR="00D34907" w:rsidRPr="00D34907" w14:paraId="24833A51" w14:textId="77777777" w:rsidTr="00AC6961">
        <w:tc>
          <w:tcPr>
            <w:tcW w:w="97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5DDDE411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ADDITIONAL INFORMATION REGARDING THE POST</w:t>
            </w:r>
          </w:p>
        </w:tc>
      </w:tr>
      <w:tr w:rsidR="00D34907" w:rsidRPr="00D34907" w14:paraId="208DBE7E" w14:textId="77777777" w:rsidTr="00AC6961">
        <w:trPr>
          <w:trHeight w:val="76"/>
        </w:trPr>
        <w:tc>
          <w:tcPr>
            <w:tcW w:w="3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960FC9B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LOCATION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93D5624" w14:textId="531BE111" w:rsid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The post is </w:t>
            </w:r>
            <w:r w:rsidR="008F5C28">
              <w:rPr>
                <w:lang w:val="en-US"/>
              </w:rPr>
              <w:t xml:space="preserve">normally based </w:t>
            </w:r>
            <w:r w:rsidRPr="00D34907">
              <w:rPr>
                <w:lang w:val="en-US"/>
              </w:rPr>
              <w:t>in the CPA UK offices on the Parliamentary Estate. Mobile and flexible working arrangements are sometimes required.</w:t>
            </w:r>
            <w:r w:rsidR="008F5C28">
              <w:rPr>
                <w:bCs/>
              </w:rPr>
              <w:t xml:space="preserve"> </w:t>
            </w:r>
          </w:p>
          <w:p w14:paraId="78C7B593" w14:textId="2FFCB568" w:rsidR="002A0C1B" w:rsidRPr="00C64566" w:rsidRDefault="002A0C1B" w:rsidP="00C64566">
            <w:pPr>
              <w:tabs>
                <w:tab w:val="left" w:pos="-720"/>
              </w:tabs>
              <w:suppressAutoHyphens/>
              <w:jc w:val="both"/>
              <w:rPr>
                <w:szCs w:val="20"/>
              </w:rPr>
            </w:pPr>
            <w:r w:rsidRPr="00AE1B46">
              <w:rPr>
                <w:szCs w:val="20"/>
              </w:rPr>
              <w:t xml:space="preserve">Please note that currently due to Covid-19, all </w:t>
            </w:r>
            <w:r w:rsidR="008F5C28">
              <w:rPr>
                <w:szCs w:val="20"/>
              </w:rPr>
              <w:t xml:space="preserve">CPA UK </w:t>
            </w:r>
            <w:r w:rsidRPr="00AE1B46">
              <w:rPr>
                <w:szCs w:val="20"/>
              </w:rPr>
              <w:t xml:space="preserve">staff are working </w:t>
            </w:r>
            <w:r w:rsidR="008F5C28">
              <w:rPr>
                <w:szCs w:val="20"/>
              </w:rPr>
              <w:t>from</w:t>
            </w:r>
            <w:r w:rsidR="008F5C28" w:rsidRPr="00AE1B46">
              <w:rPr>
                <w:szCs w:val="20"/>
              </w:rPr>
              <w:t xml:space="preserve"> </w:t>
            </w:r>
            <w:r w:rsidRPr="00AE1B46">
              <w:rPr>
                <w:szCs w:val="20"/>
              </w:rPr>
              <w:t xml:space="preserve">home. This is regularly reviewed </w:t>
            </w:r>
            <w:r w:rsidRPr="00D802EB">
              <w:rPr>
                <w:szCs w:val="20"/>
              </w:rPr>
              <w:t xml:space="preserve">and staff are </w:t>
            </w:r>
            <w:r w:rsidR="009E06C9" w:rsidRPr="00D802EB">
              <w:rPr>
                <w:szCs w:val="20"/>
              </w:rPr>
              <w:t xml:space="preserve">currently being consulted on hybrid working </w:t>
            </w:r>
            <w:r w:rsidR="00635C05" w:rsidRPr="00D802EB">
              <w:rPr>
                <w:szCs w:val="20"/>
              </w:rPr>
              <w:t>arrangements (</w:t>
            </w:r>
            <w:proofErr w:type="spellStart"/>
            <w:r w:rsidR="00E70D08" w:rsidRPr="00D802EB">
              <w:rPr>
                <w:szCs w:val="20"/>
              </w:rPr>
              <w:t>ie</w:t>
            </w:r>
            <w:proofErr w:type="spellEnd"/>
            <w:r w:rsidR="00E70D08" w:rsidRPr="00D802EB">
              <w:rPr>
                <w:szCs w:val="20"/>
              </w:rPr>
              <w:t xml:space="preserve"> </w:t>
            </w:r>
            <w:proofErr w:type="gramStart"/>
            <w:r w:rsidR="00E70D08" w:rsidRPr="00D802EB">
              <w:rPr>
                <w:szCs w:val="20"/>
              </w:rPr>
              <w:t xml:space="preserve">working </w:t>
            </w:r>
            <w:r w:rsidR="00AC6961" w:rsidRPr="00D802EB">
              <w:rPr>
                <w:szCs w:val="20"/>
              </w:rPr>
              <w:t xml:space="preserve"> at</w:t>
            </w:r>
            <w:proofErr w:type="gramEnd"/>
            <w:r w:rsidR="00AC6961" w:rsidRPr="00D802EB">
              <w:rPr>
                <w:szCs w:val="20"/>
              </w:rPr>
              <w:t xml:space="preserve"> home </w:t>
            </w:r>
            <w:r w:rsidR="00E70D08" w:rsidRPr="00D802EB">
              <w:rPr>
                <w:szCs w:val="20"/>
              </w:rPr>
              <w:t xml:space="preserve">some days and some </w:t>
            </w:r>
            <w:r w:rsidR="00AC6961" w:rsidRPr="00D802EB">
              <w:rPr>
                <w:szCs w:val="20"/>
              </w:rPr>
              <w:t xml:space="preserve">day (s) </w:t>
            </w:r>
            <w:r w:rsidR="00E70D08" w:rsidRPr="00D802EB">
              <w:rPr>
                <w:szCs w:val="20"/>
              </w:rPr>
              <w:t>on the Parliamentary Estate) to commence in September 2021.</w:t>
            </w:r>
          </w:p>
        </w:tc>
      </w:tr>
      <w:tr w:rsidR="00D34907" w:rsidRPr="00D34907" w14:paraId="67D7DAEF" w14:textId="77777777" w:rsidTr="00AC6961">
        <w:trPr>
          <w:trHeight w:val="75"/>
        </w:trPr>
        <w:tc>
          <w:tcPr>
            <w:tcW w:w="394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D1A570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HOURS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C4A656" w14:textId="77777777" w:rsidR="00D34907" w:rsidRPr="00D34907" w:rsidRDefault="00D34907" w:rsidP="00D34907">
            <w:pPr>
              <w:rPr>
                <w:bCs/>
              </w:rPr>
            </w:pPr>
            <w:r w:rsidRPr="00D34907">
              <w:rPr>
                <w:bCs/>
              </w:rPr>
              <w:t>The standard working week is 35 hours with one hour per day unpaid for lunch.</w:t>
            </w:r>
          </w:p>
          <w:p w14:paraId="1C2DF368" w14:textId="5946AD27" w:rsidR="00D34907" w:rsidRPr="00D34907" w:rsidRDefault="00D34907" w:rsidP="00D34907">
            <w:pPr>
              <w:rPr>
                <w:bCs/>
              </w:rPr>
            </w:pPr>
            <w:r w:rsidRPr="00D34907">
              <w:rPr>
                <w:bCs/>
              </w:rPr>
              <w:t>Some evening, weekend and occasional public holiday working will be required in support of CPA UK programmes.</w:t>
            </w:r>
            <w:r w:rsidR="008F5C28">
              <w:rPr>
                <w:bCs/>
              </w:rPr>
              <w:t xml:space="preserve"> </w:t>
            </w:r>
          </w:p>
          <w:p w14:paraId="29DF9F2B" w14:textId="77777777" w:rsidR="00D34907" w:rsidRPr="00D34907" w:rsidRDefault="00D34907" w:rsidP="00D34907">
            <w:pPr>
              <w:rPr>
                <w:b/>
              </w:rPr>
            </w:pPr>
          </w:p>
          <w:p w14:paraId="02EA0BEB" w14:textId="77777777" w:rsidR="00D34907" w:rsidRPr="00D34907" w:rsidRDefault="00D34907" w:rsidP="00D34907">
            <w:pPr>
              <w:rPr>
                <w:b/>
              </w:rPr>
            </w:pPr>
            <w:r w:rsidRPr="00D34907">
              <w:rPr>
                <w:b/>
              </w:rPr>
              <w:t xml:space="preserve">Annual leave </w:t>
            </w:r>
            <w:r w:rsidRPr="00D34907">
              <w:t>– 35 days per financial year of which 5 days are to be taken over Christmas and 2 days at Easter.</w:t>
            </w:r>
          </w:p>
        </w:tc>
      </w:tr>
      <w:tr w:rsidR="00D34907" w:rsidRPr="00D34907" w14:paraId="5DBA19DC" w14:textId="77777777" w:rsidTr="00AC6961">
        <w:trPr>
          <w:trHeight w:val="75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F6F53E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b/>
                <w:lang w:val="en-US"/>
              </w:rPr>
              <w:t>FOR FURTHER INFORMATION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2404" w14:textId="77777777" w:rsidR="00D34907" w:rsidRPr="00D34907" w:rsidRDefault="00D34907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Visit </w:t>
            </w:r>
            <w:hyperlink r:id="rId16" w:history="1">
              <w:r w:rsidRPr="00D34907">
                <w:rPr>
                  <w:rStyle w:val="Hyperlink"/>
                  <w:lang w:val="en-US"/>
                </w:rPr>
                <w:t>www.uk-cpa.org</w:t>
              </w:r>
            </w:hyperlink>
            <w:r w:rsidRPr="00D34907">
              <w:rPr>
                <w:lang w:val="en-US"/>
              </w:rPr>
              <w:t xml:space="preserve"> </w:t>
            </w:r>
          </w:p>
          <w:p w14:paraId="691174C8" w14:textId="77777777" w:rsidR="00D34907" w:rsidRPr="00D34907" w:rsidRDefault="00D34907" w:rsidP="00D34907">
            <w:pPr>
              <w:rPr>
                <w:lang w:val="en-US"/>
              </w:rPr>
            </w:pPr>
          </w:p>
        </w:tc>
      </w:tr>
    </w:tbl>
    <w:p w14:paraId="05982D6C" w14:textId="77777777" w:rsidR="00D34907" w:rsidRPr="00D34907" w:rsidRDefault="00D34907" w:rsidP="00D34907">
      <w:pPr>
        <w:rPr>
          <w:lang w:val="en-US"/>
        </w:rPr>
      </w:pPr>
    </w:p>
    <w:p w14:paraId="3A1329F4" w14:textId="77777777" w:rsidR="00D34907" w:rsidRPr="00D34907" w:rsidRDefault="00D34907" w:rsidP="00D34907">
      <w:pPr>
        <w:rPr>
          <w:lang w:val="en-US"/>
        </w:rPr>
      </w:pPr>
      <w:r w:rsidRPr="00D34907">
        <w:rPr>
          <w:lang w:val="en-US"/>
        </w:rPr>
        <w:br w:type="page"/>
      </w:r>
    </w:p>
    <w:p w14:paraId="0C3D4571" w14:textId="77777777" w:rsidR="00D34907" w:rsidRPr="00D34907" w:rsidRDefault="00D34907" w:rsidP="00D34907">
      <w:pPr>
        <w:rPr>
          <w:lang w:val="en-US"/>
        </w:rPr>
      </w:pPr>
    </w:p>
    <w:tbl>
      <w:tblPr>
        <w:tblpPr w:leftFromText="180" w:rightFromText="180" w:vertAnchor="text" w:horzAnchor="margin" w:tblpXSpec="center" w:tblpY="180"/>
        <w:tblW w:w="975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59"/>
      </w:tblGrid>
      <w:tr w:rsidR="00D34907" w:rsidRPr="00D34907" w14:paraId="05E6E5D6" w14:textId="77777777" w:rsidTr="22757107"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9DC4B0" w14:textId="3D7786D1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SECTION C: JOB SPECIFICATION</w:t>
            </w:r>
          </w:p>
          <w:p w14:paraId="308F561A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</w:tc>
      </w:tr>
      <w:tr w:rsidR="00D34907" w:rsidRPr="00D34907" w14:paraId="138FD86A" w14:textId="77777777" w:rsidTr="22757107"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3152" w:themeFill="accent4" w:themeFillShade="80"/>
          </w:tcPr>
          <w:p w14:paraId="060BF3AD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DESCRIPTION OF DUTIES</w:t>
            </w:r>
          </w:p>
        </w:tc>
      </w:tr>
      <w:tr w:rsidR="00D34907" w:rsidRPr="00D34907" w14:paraId="5BDA1D40" w14:textId="77777777" w:rsidTr="22757107">
        <w:trPr>
          <w:trHeight w:val="1692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BA032" w14:textId="77777777" w:rsidR="00E06C06" w:rsidRDefault="00E06C06" w:rsidP="00E06C06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Project Delivery</w:t>
            </w:r>
          </w:p>
          <w:p w14:paraId="4B4D4C05" w14:textId="67E1A815" w:rsidR="00E06C06" w:rsidRDefault="00E06C06" w:rsidP="00E06C06">
            <w:pPr>
              <w:pStyle w:val="ListParagraph"/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lang w:val="en-US"/>
              </w:rPr>
              <w:t xml:space="preserve">Support the </w:t>
            </w:r>
            <w:r w:rsidR="00A02D78" w:rsidRPr="00D802EB">
              <w:rPr>
                <w:lang w:val="en-US"/>
              </w:rPr>
              <w:t>Projects and Programme</w:t>
            </w:r>
            <w:r w:rsidR="004F2148" w:rsidRPr="00D802EB">
              <w:rPr>
                <w:lang w:val="en-US"/>
              </w:rPr>
              <w:t>s</w:t>
            </w:r>
            <w:r w:rsidR="00A02D78" w:rsidRPr="00D802EB">
              <w:rPr>
                <w:lang w:val="en-US"/>
              </w:rPr>
              <w:t xml:space="preserve"> Manager (</w:t>
            </w:r>
            <w:r w:rsidR="004F2148" w:rsidRPr="00D802EB">
              <w:rPr>
                <w:lang w:val="en-US"/>
              </w:rPr>
              <w:t>‘</w:t>
            </w:r>
            <w:r w:rsidR="004B6080">
              <w:rPr>
                <w:lang w:val="en-US"/>
              </w:rPr>
              <w:t>Thematic Lead</w:t>
            </w:r>
            <w:r w:rsidR="004F2148">
              <w:rPr>
                <w:lang w:val="en-US"/>
              </w:rPr>
              <w:t>’</w:t>
            </w:r>
            <w:r w:rsidR="00A02D78">
              <w:rPr>
                <w:lang w:val="en-US"/>
              </w:rPr>
              <w:t>)</w:t>
            </w:r>
            <w:r>
              <w:rPr>
                <w:lang w:val="en-US"/>
              </w:rPr>
              <w:t xml:space="preserve"> in delivering all aspects of </w:t>
            </w:r>
            <w:r w:rsidR="005424B1">
              <w:rPr>
                <w:lang w:val="en-US"/>
              </w:rPr>
              <w:t xml:space="preserve">a </w:t>
            </w:r>
            <w:r>
              <w:rPr>
                <w:lang w:val="en-US"/>
              </w:rPr>
              <w:t>workstream, including:</w:t>
            </w:r>
          </w:p>
          <w:p w14:paraId="57BCEAB0" w14:textId="23036B13" w:rsidR="0094750C" w:rsidRPr="00E8347F" w:rsidRDefault="00E06C06" w:rsidP="00260F71">
            <w:pPr>
              <w:pStyle w:val="ListParagraph"/>
              <w:numPr>
                <w:ilvl w:val="1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Design</w:t>
            </w:r>
            <w:r w:rsidR="00AD0859">
              <w:rPr>
                <w:szCs w:val="20"/>
              </w:rPr>
              <w:t xml:space="preserve"> </w:t>
            </w:r>
            <w:r w:rsidR="00E8347F">
              <w:rPr>
                <w:szCs w:val="20"/>
              </w:rPr>
              <w:t xml:space="preserve">and delivery </w:t>
            </w:r>
            <w:r w:rsidR="00AD0859">
              <w:rPr>
                <w:szCs w:val="20"/>
              </w:rPr>
              <w:t>of</w:t>
            </w:r>
            <w:r>
              <w:rPr>
                <w:szCs w:val="20"/>
              </w:rPr>
              <w:t xml:space="preserve"> </w:t>
            </w:r>
            <w:r w:rsidR="00A640C2">
              <w:rPr>
                <w:szCs w:val="20"/>
              </w:rPr>
              <w:t xml:space="preserve">targeted </w:t>
            </w:r>
            <w:r>
              <w:rPr>
                <w:szCs w:val="20"/>
              </w:rPr>
              <w:t xml:space="preserve">activities to </w:t>
            </w:r>
            <w:r w:rsidR="00E8347F">
              <w:rPr>
                <w:szCs w:val="20"/>
              </w:rPr>
              <w:t>achieve</w:t>
            </w:r>
            <w:r>
              <w:rPr>
                <w:szCs w:val="20"/>
              </w:rPr>
              <w:t xml:space="preserve"> workstream </w:t>
            </w:r>
            <w:proofErr w:type="gramStart"/>
            <w:r>
              <w:rPr>
                <w:szCs w:val="20"/>
              </w:rPr>
              <w:t>objectives;</w:t>
            </w:r>
            <w:proofErr w:type="gramEnd"/>
          </w:p>
          <w:p w14:paraId="57E1DCCB" w14:textId="552F8BBF" w:rsidR="0094750C" w:rsidRDefault="00F91AA3" w:rsidP="00260F71">
            <w:pPr>
              <w:pStyle w:val="ListParagraph"/>
              <w:numPr>
                <w:ilvl w:val="1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Desk </w:t>
            </w:r>
            <w:r w:rsidR="0094750C">
              <w:rPr>
                <w:szCs w:val="20"/>
              </w:rPr>
              <w:t xml:space="preserve">research on workstream </w:t>
            </w:r>
            <w:r>
              <w:rPr>
                <w:szCs w:val="20"/>
              </w:rPr>
              <w:t xml:space="preserve">subject </w:t>
            </w:r>
            <w:r w:rsidR="0094750C">
              <w:rPr>
                <w:szCs w:val="20"/>
              </w:rPr>
              <w:t xml:space="preserve">area, to inform </w:t>
            </w:r>
            <w:r>
              <w:rPr>
                <w:szCs w:val="20"/>
              </w:rPr>
              <w:t xml:space="preserve">design and </w:t>
            </w:r>
            <w:proofErr w:type="gramStart"/>
            <w:r>
              <w:rPr>
                <w:szCs w:val="20"/>
              </w:rPr>
              <w:t>delivery;</w:t>
            </w:r>
            <w:proofErr w:type="gramEnd"/>
          </w:p>
          <w:p w14:paraId="3C1CEA95" w14:textId="56836DCE" w:rsidR="00E06C06" w:rsidRDefault="00E06C06" w:rsidP="00260F71">
            <w:pPr>
              <w:pStyle w:val="ListParagraph"/>
              <w:numPr>
                <w:ilvl w:val="1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Prepar</w:t>
            </w:r>
            <w:r w:rsidR="00A640C2">
              <w:rPr>
                <w:szCs w:val="20"/>
              </w:rPr>
              <w:t>ation of</w:t>
            </w:r>
            <w:r w:rsidRPr="00C96B74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project documentation, including workplans, </w:t>
            </w:r>
            <w:r w:rsidRPr="00C96B74">
              <w:rPr>
                <w:szCs w:val="20"/>
              </w:rPr>
              <w:t>reports</w:t>
            </w:r>
            <w:r>
              <w:rPr>
                <w:szCs w:val="20"/>
              </w:rPr>
              <w:t xml:space="preserve"> and </w:t>
            </w:r>
            <w:r w:rsidRPr="00C96B74">
              <w:rPr>
                <w:szCs w:val="20"/>
              </w:rPr>
              <w:t xml:space="preserve">key performance </w:t>
            </w:r>
            <w:proofErr w:type="gramStart"/>
            <w:r w:rsidRPr="00C96B74">
              <w:rPr>
                <w:szCs w:val="20"/>
              </w:rPr>
              <w:t>data</w:t>
            </w:r>
            <w:r>
              <w:rPr>
                <w:szCs w:val="20"/>
              </w:rPr>
              <w:t>;</w:t>
            </w:r>
            <w:proofErr w:type="gramEnd"/>
          </w:p>
          <w:p w14:paraId="0B18628A" w14:textId="5F227440" w:rsidR="005F3DCF" w:rsidRDefault="00E66026" w:rsidP="00260F71">
            <w:pPr>
              <w:pStyle w:val="ListParagraph"/>
              <w:numPr>
                <w:ilvl w:val="1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Organising, supporting</w:t>
            </w:r>
            <w:r w:rsidR="005F3DCF">
              <w:rPr>
                <w:szCs w:val="20"/>
              </w:rPr>
              <w:t xml:space="preserve"> and r</w:t>
            </w:r>
            <w:r w:rsidR="005F3DCF" w:rsidRPr="00E06C06">
              <w:rPr>
                <w:szCs w:val="20"/>
              </w:rPr>
              <w:t>epresen</w:t>
            </w:r>
            <w:r w:rsidR="005F3DCF">
              <w:rPr>
                <w:szCs w:val="20"/>
              </w:rPr>
              <w:t xml:space="preserve">ting the </w:t>
            </w:r>
            <w:r w:rsidR="005F3DCF" w:rsidRPr="00E06C06">
              <w:rPr>
                <w:szCs w:val="20"/>
              </w:rPr>
              <w:t xml:space="preserve">workstream </w:t>
            </w:r>
            <w:r w:rsidR="005F3DCF">
              <w:rPr>
                <w:szCs w:val="20"/>
              </w:rPr>
              <w:t>at internal and external meetings</w:t>
            </w:r>
            <w:r>
              <w:rPr>
                <w:szCs w:val="20"/>
              </w:rPr>
              <w:t xml:space="preserve"> and </w:t>
            </w:r>
            <w:proofErr w:type="gramStart"/>
            <w:r>
              <w:rPr>
                <w:szCs w:val="20"/>
              </w:rPr>
              <w:t>events</w:t>
            </w:r>
            <w:r w:rsidR="005F3DCF">
              <w:rPr>
                <w:szCs w:val="20"/>
              </w:rPr>
              <w:t>;</w:t>
            </w:r>
            <w:proofErr w:type="gramEnd"/>
            <w:r w:rsidR="005F3DCF">
              <w:rPr>
                <w:szCs w:val="20"/>
              </w:rPr>
              <w:t xml:space="preserve"> </w:t>
            </w:r>
          </w:p>
          <w:p w14:paraId="0AA06D5C" w14:textId="14BB30DF" w:rsidR="00E06C06" w:rsidRPr="00E06C06" w:rsidRDefault="00E06C06" w:rsidP="00260F71">
            <w:pPr>
              <w:pStyle w:val="ListParagraph"/>
              <w:numPr>
                <w:ilvl w:val="1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>
              <w:t>C</w:t>
            </w:r>
            <w:r w:rsidRPr="00D34907">
              <w:t>ontribut</w:t>
            </w:r>
            <w:r w:rsidR="00A640C2">
              <w:t xml:space="preserve">ing </w:t>
            </w:r>
            <w:r w:rsidRPr="00D34907">
              <w:t>to</w:t>
            </w:r>
            <w:r>
              <w:t xml:space="preserve"> project team </w:t>
            </w:r>
            <w:r w:rsidRPr="00D34907">
              <w:t>meetings</w:t>
            </w:r>
            <w:r w:rsidR="000F294B">
              <w:t>, providing</w:t>
            </w:r>
            <w:r w:rsidRPr="00D34907">
              <w:t xml:space="preserve"> </w:t>
            </w:r>
            <w:r w:rsidR="000F294B">
              <w:t xml:space="preserve">updates </w:t>
            </w:r>
            <w:r>
              <w:t xml:space="preserve">as </w:t>
            </w:r>
            <w:proofErr w:type="gramStart"/>
            <w:r>
              <w:t>required;</w:t>
            </w:r>
            <w:proofErr w:type="gramEnd"/>
          </w:p>
          <w:p w14:paraId="39C2B34C" w14:textId="3CB020B9" w:rsidR="00AE281E" w:rsidRPr="00AE281E" w:rsidRDefault="006D7969" w:rsidP="00260F71">
            <w:pPr>
              <w:pStyle w:val="ListParagraph"/>
              <w:numPr>
                <w:ilvl w:val="1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>
              <w:t xml:space="preserve">Procurement of external </w:t>
            </w:r>
            <w:r w:rsidR="00AE281E">
              <w:t xml:space="preserve">goods and </w:t>
            </w:r>
            <w:r>
              <w:t>services</w:t>
            </w:r>
            <w:r w:rsidR="00AE281E">
              <w:t xml:space="preserve">, as </w:t>
            </w:r>
            <w:proofErr w:type="gramStart"/>
            <w:r w:rsidR="00AE281E">
              <w:t>required;</w:t>
            </w:r>
            <w:proofErr w:type="gramEnd"/>
          </w:p>
          <w:p w14:paraId="4054BCFB" w14:textId="7AA6C731" w:rsidR="00C341BF" w:rsidRPr="002F4287" w:rsidRDefault="00AE281E" w:rsidP="005F3DCF">
            <w:pPr>
              <w:numPr>
                <w:ilvl w:val="1"/>
                <w:numId w:val="16"/>
              </w:numPr>
            </w:pPr>
            <w:r>
              <w:t>Management</w:t>
            </w:r>
            <w:r w:rsidR="00E06C06" w:rsidRPr="00D34907">
              <w:t xml:space="preserve"> of </w:t>
            </w:r>
            <w:r w:rsidR="00A640C2">
              <w:t>workstream</w:t>
            </w:r>
            <w:r w:rsidR="00E06C06" w:rsidRPr="00D34907">
              <w:t xml:space="preserve"> budget within CPA UK’s existing rules</w:t>
            </w:r>
          </w:p>
          <w:p w14:paraId="23F433A2" w14:textId="77777777" w:rsidR="00E06C06" w:rsidRDefault="00E06C06" w:rsidP="00E06C06">
            <w:pPr>
              <w:rPr>
                <w:b/>
                <w:lang w:val="en-US"/>
              </w:rPr>
            </w:pPr>
          </w:p>
          <w:p w14:paraId="39BB21DF" w14:textId="39A7F690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Stakeholder</w:t>
            </w:r>
            <w:r w:rsidR="004B6080">
              <w:rPr>
                <w:b/>
                <w:lang w:val="en-US"/>
              </w:rPr>
              <w:t>/Relationship</w:t>
            </w:r>
            <w:r w:rsidRPr="00D34907">
              <w:rPr>
                <w:b/>
                <w:lang w:val="en-US"/>
              </w:rPr>
              <w:t xml:space="preserve"> Management</w:t>
            </w:r>
          </w:p>
          <w:p w14:paraId="17EF2AC6" w14:textId="0FFE80F8" w:rsidR="001E335B" w:rsidRPr="00D34907" w:rsidRDefault="001E335B" w:rsidP="001E335B">
            <w:pPr>
              <w:numPr>
                <w:ilvl w:val="0"/>
                <w:numId w:val="16"/>
              </w:numPr>
            </w:pPr>
            <w:r>
              <w:t>Develop</w:t>
            </w:r>
            <w:r w:rsidRPr="00D34907">
              <w:t xml:space="preserve"> positive and productive relationships </w:t>
            </w:r>
            <w:r>
              <w:t xml:space="preserve">both </w:t>
            </w:r>
            <w:r w:rsidRPr="00D34907">
              <w:t>with</w:t>
            </w:r>
            <w:r>
              <w:t>in the project team and across CPA UK.</w:t>
            </w:r>
          </w:p>
          <w:p w14:paraId="1037442C" w14:textId="054901FD" w:rsidR="005D0B1B" w:rsidRDefault="003D400E" w:rsidP="009F1EBB">
            <w:pPr>
              <w:numPr>
                <w:ilvl w:val="0"/>
                <w:numId w:val="16"/>
              </w:numPr>
            </w:pPr>
            <w:r>
              <w:t xml:space="preserve">Support </w:t>
            </w:r>
            <w:r w:rsidR="004B6080">
              <w:t>the Thematic Lead</w:t>
            </w:r>
            <w:r>
              <w:t xml:space="preserve"> in </w:t>
            </w:r>
            <w:r w:rsidR="005D0B1B">
              <w:t xml:space="preserve">managing key stakeholder relationships, including with the project donor/partner </w:t>
            </w:r>
            <w:r w:rsidR="004B6080">
              <w:t>–</w:t>
            </w:r>
            <w:r w:rsidR="005D0B1B">
              <w:t xml:space="preserve"> </w:t>
            </w:r>
            <w:r w:rsidR="004B6080">
              <w:t>Foreign, Commonwealth and Development Office (FCDO).</w:t>
            </w:r>
          </w:p>
          <w:p w14:paraId="026370C5" w14:textId="0C588D2E" w:rsidR="00D34907" w:rsidRDefault="00D34907" w:rsidP="009F1EBB">
            <w:pPr>
              <w:numPr>
                <w:ilvl w:val="0"/>
                <w:numId w:val="16"/>
              </w:numPr>
            </w:pPr>
            <w:r w:rsidRPr="00D34907">
              <w:t xml:space="preserve">Work with Members </w:t>
            </w:r>
            <w:r w:rsidR="004B6080">
              <w:t xml:space="preserve">and staff </w:t>
            </w:r>
            <w:r w:rsidRPr="00D34907">
              <w:t xml:space="preserve">from both Houses and relevant Commonwealth legislatures to ensure </w:t>
            </w:r>
            <w:r w:rsidR="001E335B">
              <w:t>workstream</w:t>
            </w:r>
            <w:r w:rsidR="009F1EBB">
              <w:t xml:space="preserve"> </w:t>
            </w:r>
            <w:r w:rsidRPr="00D34907">
              <w:t>activities meet their needs and expectations</w:t>
            </w:r>
            <w:r w:rsidR="00457D59">
              <w:t>.</w:t>
            </w:r>
          </w:p>
          <w:p w14:paraId="3BE9D8DC" w14:textId="77777777" w:rsidR="00D34907" w:rsidRPr="00D34907" w:rsidRDefault="00D34907" w:rsidP="00D34907">
            <w:pPr>
              <w:rPr>
                <w:b/>
                <w:lang w:val="en-US"/>
              </w:rPr>
            </w:pPr>
          </w:p>
          <w:p w14:paraId="2AC282A6" w14:textId="77777777" w:rsidR="00D34907" w:rsidRPr="00D34907" w:rsidRDefault="00D34907" w:rsidP="00D34907">
            <w:r w:rsidRPr="00D34907">
              <w:rPr>
                <w:b/>
                <w:bCs/>
              </w:rPr>
              <w:t>Communications</w:t>
            </w:r>
          </w:p>
          <w:p w14:paraId="1DD9AC18" w14:textId="77777777" w:rsidR="00AD0859" w:rsidRDefault="004D07F8" w:rsidP="00AD0859">
            <w:pPr>
              <w:numPr>
                <w:ilvl w:val="0"/>
                <w:numId w:val="16"/>
              </w:numPr>
            </w:pPr>
            <w:r w:rsidRPr="00C64566">
              <w:rPr>
                <w:rFonts w:eastAsia="MS Mincho"/>
                <w:szCs w:val="20"/>
              </w:rPr>
              <w:t xml:space="preserve">Work with </w:t>
            </w:r>
            <w:r w:rsidR="00F80EEE">
              <w:rPr>
                <w:rFonts w:eastAsia="MS Mincho"/>
                <w:szCs w:val="20"/>
              </w:rPr>
              <w:t>Thematic Lead</w:t>
            </w:r>
            <w:r w:rsidR="00AA513C">
              <w:rPr>
                <w:rFonts w:eastAsia="MS Mincho"/>
                <w:szCs w:val="20"/>
              </w:rPr>
              <w:t xml:space="preserve"> </w:t>
            </w:r>
            <w:r w:rsidR="00B73A1A" w:rsidRPr="00C64566">
              <w:rPr>
                <w:rFonts w:eastAsia="MS Mincho"/>
                <w:szCs w:val="20"/>
              </w:rPr>
              <w:t xml:space="preserve">and Communications Manager to contribute to the development and delivery of project communications plans, including the production of core project outputs such as print material, social </w:t>
            </w:r>
            <w:proofErr w:type="gramStart"/>
            <w:r w:rsidR="00B73A1A" w:rsidRPr="00C64566">
              <w:rPr>
                <w:rFonts w:eastAsia="MS Mincho"/>
                <w:szCs w:val="20"/>
              </w:rPr>
              <w:t>media</w:t>
            </w:r>
            <w:proofErr w:type="gramEnd"/>
            <w:r w:rsidR="00B73A1A" w:rsidRPr="00C64566">
              <w:rPr>
                <w:rFonts w:eastAsia="MS Mincho"/>
                <w:szCs w:val="20"/>
              </w:rPr>
              <w:t xml:space="preserve"> and traditional media.</w:t>
            </w:r>
            <w:r w:rsidR="00AD0859">
              <w:t xml:space="preserve"> </w:t>
            </w:r>
          </w:p>
          <w:p w14:paraId="48D99FF8" w14:textId="1B942845" w:rsidR="00AD0859" w:rsidRDefault="00AD0859" w:rsidP="00AD0859">
            <w:pPr>
              <w:numPr>
                <w:ilvl w:val="0"/>
                <w:numId w:val="16"/>
              </w:numPr>
            </w:pPr>
            <w:r>
              <w:t>E</w:t>
            </w:r>
            <w:r w:rsidRPr="00D34907">
              <w:t>nsure that the CPA UK website and other information outlets</w:t>
            </w:r>
            <w:r>
              <w:t xml:space="preserve"> are kept </w:t>
            </w:r>
            <w:proofErr w:type="gramStart"/>
            <w:r>
              <w:t>up-to-date</w:t>
            </w:r>
            <w:proofErr w:type="gramEnd"/>
            <w:r>
              <w:t xml:space="preserve"> with relevant workstream activity and information.</w:t>
            </w:r>
            <w:r w:rsidRPr="00D34907">
              <w:t xml:space="preserve"> </w:t>
            </w:r>
          </w:p>
          <w:p w14:paraId="4F50BF86" w14:textId="77777777" w:rsidR="00C341BF" w:rsidRDefault="00C341BF" w:rsidP="00C64566"/>
          <w:p w14:paraId="5F884F0B" w14:textId="77777777" w:rsidR="001459F9" w:rsidRPr="001459F9" w:rsidRDefault="001459F9" w:rsidP="001459F9">
            <w:pPr>
              <w:rPr>
                <w:b/>
                <w:bCs/>
                <w:lang w:val="en-US"/>
              </w:rPr>
            </w:pPr>
            <w:r w:rsidRPr="001459F9">
              <w:rPr>
                <w:b/>
                <w:bCs/>
                <w:lang w:val="en-US"/>
              </w:rPr>
              <w:t>Monitoring and Evaluation (M&amp;E)</w:t>
            </w:r>
          </w:p>
          <w:p w14:paraId="0B4D4472" w14:textId="52FE5D44" w:rsidR="001459F9" w:rsidRDefault="001459F9" w:rsidP="009F1EBB">
            <w:pPr>
              <w:numPr>
                <w:ilvl w:val="0"/>
                <w:numId w:val="16"/>
              </w:numPr>
              <w:rPr>
                <w:lang w:val="en-US"/>
              </w:rPr>
            </w:pPr>
            <w:r w:rsidRPr="001459F9">
              <w:rPr>
                <w:lang w:val="en-US"/>
              </w:rPr>
              <w:t xml:space="preserve">Work with the </w:t>
            </w:r>
            <w:r w:rsidR="00F80EEE">
              <w:rPr>
                <w:lang w:val="en-US"/>
              </w:rPr>
              <w:t>Thematic Lead</w:t>
            </w:r>
            <w:r w:rsidRPr="001459F9">
              <w:rPr>
                <w:lang w:val="en-US"/>
              </w:rPr>
              <w:t xml:space="preserve"> and M</w:t>
            </w:r>
            <w:r w:rsidR="0093029E">
              <w:rPr>
                <w:lang w:val="en-US"/>
              </w:rPr>
              <w:t>onitoring and Evaluation (M&amp;E)</w:t>
            </w:r>
            <w:r w:rsidRPr="001459F9">
              <w:rPr>
                <w:lang w:val="en-US"/>
              </w:rPr>
              <w:t xml:space="preserve"> Manager to develop and utilise </w:t>
            </w:r>
            <w:r w:rsidR="009A5840">
              <w:rPr>
                <w:lang w:val="en-US"/>
              </w:rPr>
              <w:t xml:space="preserve">an </w:t>
            </w:r>
            <w:r w:rsidRPr="001459F9">
              <w:rPr>
                <w:lang w:val="en-US"/>
              </w:rPr>
              <w:t>effective M&amp;E framework</w:t>
            </w:r>
            <w:r w:rsidR="009A5840">
              <w:rPr>
                <w:lang w:val="en-US"/>
              </w:rPr>
              <w:t xml:space="preserve"> for the project</w:t>
            </w:r>
            <w:r w:rsidR="00B77D62">
              <w:rPr>
                <w:lang w:val="en-US"/>
              </w:rPr>
              <w:t>.</w:t>
            </w:r>
          </w:p>
          <w:p w14:paraId="034CE1EF" w14:textId="1A895B0C" w:rsidR="00F83AB4" w:rsidRPr="001459F9" w:rsidRDefault="00F83AB4" w:rsidP="009F1EBB">
            <w:pPr>
              <w:numPr>
                <w:ilvl w:val="0"/>
                <w:numId w:val="16"/>
              </w:numPr>
              <w:rPr>
                <w:lang w:val="en-US"/>
              </w:rPr>
            </w:pPr>
            <w:r>
              <w:rPr>
                <w:szCs w:val="20"/>
              </w:rPr>
              <w:t>Administration of M&amp;E processes</w:t>
            </w:r>
            <w:r w:rsidR="001F66B5">
              <w:rPr>
                <w:szCs w:val="20"/>
              </w:rPr>
              <w:t>.</w:t>
            </w:r>
          </w:p>
          <w:p w14:paraId="3F2EE421" w14:textId="77777777" w:rsidR="001459F9" w:rsidRPr="00D34907" w:rsidRDefault="001459F9" w:rsidP="00D34907"/>
          <w:p w14:paraId="61791B9F" w14:textId="42DFB00F" w:rsidR="00D34907" w:rsidRPr="00D34907" w:rsidRDefault="00E06C06" w:rsidP="00D34907">
            <w:r>
              <w:rPr>
                <w:b/>
                <w:bCs/>
              </w:rPr>
              <w:t>Wider duties</w:t>
            </w:r>
          </w:p>
          <w:p w14:paraId="7D895B6F" w14:textId="77777777" w:rsidR="001F66B5" w:rsidRDefault="00E06C06" w:rsidP="001F66B5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 w:rsidRPr="00C96B74">
              <w:rPr>
                <w:szCs w:val="20"/>
              </w:rPr>
              <w:t>Provid</w:t>
            </w:r>
            <w:r w:rsidR="00AD0859">
              <w:rPr>
                <w:szCs w:val="20"/>
              </w:rPr>
              <w:t>e</w:t>
            </w:r>
            <w:r w:rsidRPr="00C96B74">
              <w:rPr>
                <w:szCs w:val="20"/>
              </w:rPr>
              <w:t xml:space="preserve"> general support to the wider </w:t>
            </w:r>
            <w:r>
              <w:rPr>
                <w:szCs w:val="20"/>
              </w:rPr>
              <w:t xml:space="preserve">MPT and </w:t>
            </w:r>
            <w:r w:rsidRPr="00C96B74">
              <w:rPr>
                <w:szCs w:val="20"/>
              </w:rPr>
              <w:t>CPA UK team</w:t>
            </w:r>
            <w:r>
              <w:rPr>
                <w:szCs w:val="20"/>
              </w:rPr>
              <w:t>s</w:t>
            </w:r>
            <w:r w:rsidRPr="00C96B74">
              <w:rPr>
                <w:szCs w:val="20"/>
              </w:rPr>
              <w:t xml:space="preserve"> </w:t>
            </w:r>
            <w:r>
              <w:rPr>
                <w:szCs w:val="20"/>
              </w:rPr>
              <w:t>as required.</w:t>
            </w:r>
          </w:p>
          <w:p w14:paraId="691EBCFD" w14:textId="099EF5A7" w:rsidR="001F66B5" w:rsidRPr="001F66B5" w:rsidRDefault="001F66B5" w:rsidP="001F66B5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1F66B5">
              <w:rPr>
                <w:szCs w:val="20"/>
              </w:rPr>
              <w:t>hared responsibility for general office administration when working in Westminster.</w:t>
            </w:r>
          </w:p>
          <w:p w14:paraId="253F9D85" w14:textId="1210C5E2" w:rsidR="00E06C06" w:rsidRPr="0032755C" w:rsidRDefault="00AD0859" w:rsidP="00E06C06">
            <w:pPr>
              <w:pStyle w:val="ListParagraph"/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zCs w:val="20"/>
              </w:rPr>
            </w:pPr>
            <w:r>
              <w:rPr>
                <w:spacing w:val="-3"/>
                <w:szCs w:val="20"/>
              </w:rPr>
              <w:t>Undertake o</w:t>
            </w:r>
            <w:r w:rsidR="00E06C06" w:rsidRPr="001B47C0">
              <w:rPr>
                <w:spacing w:val="-3"/>
                <w:szCs w:val="20"/>
              </w:rPr>
              <w:t xml:space="preserve">ther reasonable tasks as directed by </w:t>
            </w:r>
            <w:r w:rsidR="00E06C06">
              <w:rPr>
                <w:spacing w:val="-3"/>
                <w:szCs w:val="20"/>
              </w:rPr>
              <w:t xml:space="preserve">the </w:t>
            </w:r>
            <w:r>
              <w:rPr>
                <w:spacing w:val="-3"/>
                <w:szCs w:val="20"/>
              </w:rPr>
              <w:t>Thematic Lead</w:t>
            </w:r>
            <w:r w:rsidR="00E06C06">
              <w:rPr>
                <w:spacing w:val="-3"/>
                <w:szCs w:val="20"/>
              </w:rPr>
              <w:t xml:space="preserve"> and senior </w:t>
            </w:r>
            <w:r w:rsidR="00E06C06" w:rsidRPr="001B47C0">
              <w:rPr>
                <w:spacing w:val="-3"/>
                <w:szCs w:val="20"/>
              </w:rPr>
              <w:t>managers</w:t>
            </w:r>
            <w:r w:rsidR="00E06C06">
              <w:rPr>
                <w:spacing w:val="-3"/>
                <w:szCs w:val="20"/>
              </w:rPr>
              <w:t>.</w:t>
            </w:r>
          </w:p>
          <w:p w14:paraId="7F07732A" w14:textId="44945C29" w:rsidR="00D34907" w:rsidRPr="00D34907" w:rsidRDefault="00D34907" w:rsidP="00AD0859">
            <w:pPr>
              <w:ind w:left="360"/>
            </w:pPr>
          </w:p>
        </w:tc>
      </w:tr>
    </w:tbl>
    <w:p w14:paraId="59A0F7FD" w14:textId="77777777" w:rsidR="00D34907" w:rsidRPr="00D34907" w:rsidRDefault="00D34907" w:rsidP="00D34907">
      <w:pPr>
        <w:rPr>
          <w:lang w:val="en-US"/>
        </w:rPr>
      </w:pPr>
    </w:p>
    <w:p w14:paraId="0F5699A7" w14:textId="77777777" w:rsidR="00D34907" w:rsidRPr="00D34907" w:rsidRDefault="00D34907" w:rsidP="00D34907">
      <w:pPr>
        <w:rPr>
          <w:lang w:val="en-US"/>
        </w:rPr>
      </w:pPr>
      <w:r w:rsidRPr="00D34907">
        <w:rPr>
          <w:lang w:val="en-US"/>
        </w:rPr>
        <w:br w:type="page"/>
      </w:r>
    </w:p>
    <w:p w14:paraId="2C46596C" w14:textId="77777777" w:rsidR="00D34907" w:rsidRPr="00D34907" w:rsidRDefault="00D34907" w:rsidP="00D34907">
      <w:pPr>
        <w:rPr>
          <w:lang w:val="en-US"/>
        </w:rPr>
      </w:pPr>
    </w:p>
    <w:tbl>
      <w:tblPr>
        <w:tblpPr w:leftFromText="180" w:rightFromText="180" w:vertAnchor="text" w:horzAnchor="margin" w:tblpXSpec="center" w:tblpY="180"/>
        <w:tblW w:w="9776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59"/>
        <w:gridCol w:w="17"/>
      </w:tblGrid>
      <w:tr w:rsidR="00D34907" w:rsidRPr="00D34907" w14:paraId="5B9B4AD3" w14:textId="77777777" w:rsidTr="004142CF">
        <w:trPr>
          <w:gridAfter w:val="1"/>
          <w:wAfter w:w="17" w:type="dxa"/>
        </w:trPr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E14EDD" w14:textId="6686116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 xml:space="preserve">SECTION </w:t>
            </w:r>
            <w:r w:rsidR="00E27524">
              <w:rPr>
                <w:b/>
                <w:lang w:val="en-US"/>
              </w:rPr>
              <w:t>D</w:t>
            </w:r>
            <w:r w:rsidRPr="00D34907">
              <w:rPr>
                <w:b/>
                <w:lang w:val="en-US"/>
              </w:rPr>
              <w:t>: PERSON SPECIFICATION</w:t>
            </w:r>
          </w:p>
        </w:tc>
      </w:tr>
      <w:tr w:rsidR="00D34907" w:rsidRPr="00D34907" w14:paraId="613850CF" w14:textId="77777777" w:rsidTr="004142CF">
        <w:trPr>
          <w:gridAfter w:val="1"/>
          <w:wAfter w:w="17" w:type="dxa"/>
        </w:trPr>
        <w:tc>
          <w:tcPr>
            <w:tcW w:w="975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6F9278FC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QUALIFICATIONS</w:t>
            </w:r>
          </w:p>
        </w:tc>
      </w:tr>
      <w:tr w:rsidR="00D34907" w:rsidRPr="00D34907" w14:paraId="50A1188D" w14:textId="77777777" w:rsidTr="004142CF">
        <w:trPr>
          <w:gridAfter w:val="1"/>
          <w:wAfter w:w="17" w:type="dxa"/>
        </w:trPr>
        <w:tc>
          <w:tcPr>
            <w:tcW w:w="97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80F961" w14:textId="77777777" w:rsidR="00D34907" w:rsidRPr="00D34907" w:rsidRDefault="00D34907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Essential</w:t>
            </w:r>
          </w:p>
          <w:p w14:paraId="1AB894F0" w14:textId="74BB1E4C" w:rsidR="00D34907" w:rsidRDefault="004104A1" w:rsidP="00D34907">
            <w:r w:rsidRPr="00FF2222">
              <w:rPr>
                <w:szCs w:val="20"/>
              </w:rPr>
              <w:t xml:space="preserve">A university degree in a relevant subject </w:t>
            </w:r>
            <w:r w:rsidRPr="00FF2222">
              <w:rPr>
                <w:b/>
                <w:szCs w:val="20"/>
                <w:u w:val="single"/>
              </w:rPr>
              <w:t>or</w:t>
            </w:r>
            <w:r w:rsidRPr="00FF2222">
              <w:rPr>
                <w:szCs w:val="20"/>
              </w:rPr>
              <w:t xml:space="preserve"> </w:t>
            </w:r>
            <w:r w:rsidR="00434D41">
              <w:rPr>
                <w:szCs w:val="20"/>
              </w:rPr>
              <w:t xml:space="preserve">significant </w:t>
            </w:r>
            <w:r w:rsidRPr="00FF2222">
              <w:rPr>
                <w:szCs w:val="20"/>
              </w:rPr>
              <w:t>experience of working in a similar role</w:t>
            </w:r>
            <w:r w:rsidR="00434D41">
              <w:t>/subject area</w:t>
            </w:r>
          </w:p>
          <w:p w14:paraId="757B8EDE" w14:textId="77777777" w:rsidR="004104A1" w:rsidRPr="00D34907" w:rsidRDefault="004104A1" w:rsidP="00D34907"/>
          <w:p w14:paraId="36366A18" w14:textId="77777777" w:rsidR="00D34907" w:rsidRPr="00D34907" w:rsidRDefault="00D34907" w:rsidP="00D34907">
            <w:r w:rsidRPr="00D34907">
              <w:rPr>
                <w:b/>
              </w:rPr>
              <w:t>Desirable</w:t>
            </w:r>
          </w:p>
          <w:p w14:paraId="6090E951" w14:textId="03BEFB6B" w:rsidR="00D34907" w:rsidRPr="00D34907" w:rsidRDefault="00D34907" w:rsidP="00D34907">
            <w:pPr>
              <w:rPr>
                <w:lang w:val="en-US"/>
              </w:rPr>
            </w:pPr>
            <w:r w:rsidRPr="00D34907">
              <w:t xml:space="preserve">An understanding of how Parliament works, including </w:t>
            </w:r>
            <w:r w:rsidR="00333D36">
              <w:t xml:space="preserve">the legislative process and </w:t>
            </w:r>
            <w:r w:rsidR="00ED0100">
              <w:t xml:space="preserve">parliamentary </w:t>
            </w:r>
            <w:r w:rsidRPr="00D34907">
              <w:t>oversight</w:t>
            </w:r>
            <w:r w:rsidR="00333D36">
              <w:t xml:space="preserve">, including parliamentary committees. </w:t>
            </w:r>
          </w:p>
          <w:p w14:paraId="3253B705" w14:textId="77777777" w:rsidR="00D34907" w:rsidRPr="00D34907" w:rsidRDefault="00D34907" w:rsidP="00D34907">
            <w:pPr>
              <w:rPr>
                <w:lang w:val="en-US"/>
              </w:rPr>
            </w:pPr>
          </w:p>
        </w:tc>
      </w:tr>
      <w:tr w:rsidR="00B77D62" w:rsidRPr="00D34907" w14:paraId="060D2F92" w14:textId="77777777" w:rsidTr="004142CF">
        <w:trPr>
          <w:cantSplit/>
          <w:trHeight w:val="1134"/>
        </w:trPr>
        <w:tc>
          <w:tcPr>
            <w:tcW w:w="977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403152" w:themeFill="accent4" w:themeFillShade="80"/>
          </w:tcPr>
          <w:p w14:paraId="4F37BBFA" w14:textId="77777777" w:rsidR="00B77D62" w:rsidRPr="00D34907" w:rsidRDefault="00B77D62" w:rsidP="00D34907">
            <w:pPr>
              <w:rPr>
                <w:b/>
                <w:lang w:val="en-US"/>
              </w:rPr>
            </w:pPr>
            <w:r w:rsidRPr="00D34907">
              <w:rPr>
                <w:b/>
                <w:lang w:val="en-US"/>
              </w:rPr>
              <w:t>SKILLS AND EXPERIENCE</w:t>
            </w:r>
          </w:p>
          <w:p w14:paraId="349D0BAC" w14:textId="77777777" w:rsidR="00B77D62" w:rsidRPr="00D34907" w:rsidRDefault="00B77D62" w:rsidP="00D34907">
            <w:pPr>
              <w:rPr>
                <w:b/>
                <w:lang w:val="en-US"/>
              </w:rPr>
            </w:pPr>
          </w:p>
        </w:tc>
      </w:tr>
      <w:tr w:rsidR="00B77D62" w:rsidRPr="00D34907" w14:paraId="25BF716C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B36E" w14:textId="51886CE1" w:rsidR="00B77D62" w:rsidRPr="00D34907" w:rsidRDefault="00B77D62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Experience of working on </w:t>
            </w:r>
            <w:r>
              <w:rPr>
                <w:lang w:val="en-US"/>
              </w:rPr>
              <w:t>related</w:t>
            </w:r>
            <w:r w:rsidRPr="00D34907">
              <w:rPr>
                <w:lang w:val="en-US"/>
              </w:rPr>
              <w:t xml:space="preserve"> projects</w:t>
            </w:r>
            <w:r>
              <w:rPr>
                <w:lang w:val="en-US"/>
              </w:rPr>
              <w:t xml:space="preserve"> or events</w:t>
            </w:r>
            <w:r w:rsidRPr="00D34907">
              <w:rPr>
                <w:lang w:val="en-US"/>
              </w:rPr>
              <w:t xml:space="preserve"> in the private, public, or NGO sector</w:t>
            </w:r>
          </w:p>
        </w:tc>
      </w:tr>
      <w:tr w:rsidR="00B77D62" w:rsidRPr="00D34907" w14:paraId="094A0E03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F122" w14:textId="5358D7FB" w:rsidR="00B77D62" w:rsidRPr="00D34907" w:rsidRDefault="00B77D62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Initiative and creativity in </w:t>
            </w:r>
            <w:r w:rsidR="00FB3BBC">
              <w:rPr>
                <w:lang w:val="en-US"/>
              </w:rPr>
              <w:t>engaging</w:t>
            </w:r>
            <w:r w:rsidRPr="00D34907">
              <w:rPr>
                <w:lang w:val="en-US"/>
              </w:rPr>
              <w:t xml:space="preserve"> new and existing stakeholders</w:t>
            </w:r>
            <w:r w:rsidR="00C27E5E">
              <w:rPr>
                <w:lang w:val="en-US"/>
              </w:rPr>
              <w:t xml:space="preserve"> in projects </w:t>
            </w:r>
            <w:r w:rsidR="00C27E5E" w:rsidRPr="00D802EB">
              <w:rPr>
                <w:lang w:val="en-US"/>
              </w:rPr>
              <w:t xml:space="preserve">and </w:t>
            </w:r>
            <w:proofErr w:type="spellStart"/>
            <w:r w:rsidR="00C010E4" w:rsidRPr="00D802EB">
              <w:rPr>
                <w:lang w:val="en-US"/>
              </w:rPr>
              <w:t>programmes</w:t>
            </w:r>
            <w:proofErr w:type="spellEnd"/>
          </w:p>
        </w:tc>
      </w:tr>
      <w:tr w:rsidR="00B77D62" w:rsidRPr="00D34907" w14:paraId="1E2FB6BF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384B" w14:textId="77777777" w:rsidR="00B77D62" w:rsidRPr="00D34907" w:rsidRDefault="00B77D62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Experience of working in a small team, a pro-active self-starter &amp; a team player</w:t>
            </w:r>
          </w:p>
        </w:tc>
      </w:tr>
      <w:tr w:rsidR="00B77D62" w:rsidRPr="00D34907" w14:paraId="2B21C94C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EDC7" w14:textId="21C7D249" w:rsidR="00B77D62" w:rsidRPr="00D34907" w:rsidRDefault="00B77D62" w:rsidP="008C385A">
            <w:pPr>
              <w:rPr>
                <w:lang w:val="en-US"/>
              </w:rPr>
            </w:pPr>
            <w:r w:rsidRPr="00D34907">
              <w:rPr>
                <w:lang w:val="en-US"/>
              </w:rPr>
              <w:t>Ability to be flexible, respond positively to change, and to cooperate effectively with staff</w:t>
            </w:r>
            <w:r>
              <w:rPr>
                <w:lang w:val="en-US"/>
              </w:rPr>
              <w:t xml:space="preserve"> </w:t>
            </w:r>
            <w:r w:rsidRPr="00D34907">
              <w:rPr>
                <w:lang w:val="en-US"/>
              </w:rPr>
              <w:t>in a wide range of organisations within and without Parliament</w:t>
            </w:r>
          </w:p>
        </w:tc>
      </w:tr>
      <w:tr w:rsidR="00B77D62" w:rsidRPr="00D34907" w14:paraId="7933911E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D9C2" w14:textId="6289AC40" w:rsidR="00B77D62" w:rsidRPr="00D34907" w:rsidRDefault="00B77D62" w:rsidP="008C385A">
            <w:pPr>
              <w:rPr>
                <w:lang w:val="en-US"/>
              </w:rPr>
            </w:pPr>
            <w:r w:rsidRPr="00D34907">
              <w:rPr>
                <w:lang w:val="en-US"/>
              </w:rPr>
              <w:t>Significant experience of managing a demanding volume of work, with competing and</w:t>
            </w:r>
            <w:r>
              <w:rPr>
                <w:lang w:val="en-US"/>
              </w:rPr>
              <w:t xml:space="preserve"> </w:t>
            </w:r>
            <w:r w:rsidRPr="00D34907">
              <w:rPr>
                <w:lang w:val="en-US"/>
              </w:rPr>
              <w:t>conflicting priorities, whilst ensuring a high attention to detail</w:t>
            </w:r>
          </w:p>
        </w:tc>
      </w:tr>
      <w:tr w:rsidR="00B77D62" w:rsidRPr="00D34907" w14:paraId="0F4EFCF3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636E" w14:textId="7423FA53" w:rsidR="00B77D62" w:rsidRPr="00D34907" w:rsidRDefault="00B77D62" w:rsidP="008C385A">
            <w:pPr>
              <w:rPr>
                <w:lang w:val="en-US"/>
              </w:rPr>
            </w:pPr>
            <w:r w:rsidRPr="00D34907">
              <w:rPr>
                <w:lang w:val="en-US"/>
              </w:rPr>
              <w:t>Excellent communications skills with experience of producing high quality written materials and a demonstrated ability to work and communicate effectively with people from a wide variety of backgrounds</w:t>
            </w:r>
          </w:p>
        </w:tc>
      </w:tr>
      <w:tr w:rsidR="00B77D62" w:rsidRPr="00D34907" w14:paraId="4218C1D9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B84A" w14:textId="18ACA590" w:rsidR="00B77D62" w:rsidRPr="00D34907" w:rsidRDefault="00B77D62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An ability to work diplomatically and impartially in multi-cultural and international </w:t>
            </w:r>
          </w:p>
          <w:p w14:paraId="218CC9B3" w14:textId="77777777" w:rsidR="00B77D62" w:rsidRPr="00D34907" w:rsidRDefault="00B77D62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>parliamentary environments</w:t>
            </w:r>
          </w:p>
        </w:tc>
      </w:tr>
      <w:tr w:rsidR="00B77D62" w:rsidRPr="00D34907" w14:paraId="59B98395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8C88" w14:textId="7D920AEF" w:rsidR="00B77D62" w:rsidRPr="00D34907" w:rsidRDefault="00B77D62" w:rsidP="00D34907">
            <w:pPr>
              <w:rPr>
                <w:lang w:val="en-US"/>
              </w:rPr>
            </w:pPr>
            <w:r w:rsidRPr="00D34907">
              <w:rPr>
                <w:lang w:val="en-US"/>
              </w:rPr>
              <w:t xml:space="preserve">An understanding of the Westminster parliamentary and political system, the </w:t>
            </w:r>
            <w:proofErr w:type="gramStart"/>
            <w:r w:rsidRPr="00D34907">
              <w:rPr>
                <w:lang w:val="en-US"/>
              </w:rPr>
              <w:t>Commonwealth</w:t>
            </w:r>
            <w:proofErr w:type="gramEnd"/>
            <w:r>
              <w:rPr>
                <w:lang w:val="en-US"/>
              </w:rPr>
              <w:t xml:space="preserve"> and</w:t>
            </w:r>
            <w:r w:rsidRPr="00D34907">
              <w:rPr>
                <w:lang w:val="en-US"/>
              </w:rPr>
              <w:t xml:space="preserve"> issues of current international concern </w:t>
            </w:r>
          </w:p>
        </w:tc>
      </w:tr>
      <w:tr w:rsidR="009148AF" w:rsidRPr="00D34907" w14:paraId="78EAE234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0A39" w14:textId="3E82528F" w:rsidR="009148AF" w:rsidRPr="009148AF" w:rsidRDefault="009148AF" w:rsidP="00D34907">
            <w:pPr>
              <w:rPr>
                <w:b/>
                <w:bCs/>
                <w:lang w:val="en-US"/>
              </w:rPr>
            </w:pPr>
            <w:r w:rsidRPr="009148AF">
              <w:rPr>
                <w:b/>
                <w:bCs/>
                <w:lang w:val="en-US"/>
              </w:rPr>
              <w:t>Desirable:</w:t>
            </w:r>
          </w:p>
        </w:tc>
      </w:tr>
      <w:tr w:rsidR="007E1ACC" w:rsidRPr="00D34907" w14:paraId="05B4A9DE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197" w14:textId="7A9315AE" w:rsidR="001F66B5" w:rsidRDefault="007E1ACC" w:rsidP="007E1ACC">
            <w:pPr>
              <w:rPr>
                <w:spacing w:val="-3"/>
                <w:szCs w:val="20"/>
              </w:rPr>
            </w:pPr>
            <w:r>
              <w:rPr>
                <w:spacing w:val="-3"/>
                <w:szCs w:val="20"/>
              </w:rPr>
              <w:t xml:space="preserve">Knowledge of issues relating to </w:t>
            </w:r>
            <w:r w:rsidR="001F66B5">
              <w:rPr>
                <w:spacing w:val="-3"/>
                <w:szCs w:val="20"/>
              </w:rPr>
              <w:t xml:space="preserve">one of </w:t>
            </w:r>
            <w:r w:rsidR="008E4AE3">
              <w:rPr>
                <w:spacing w:val="-3"/>
                <w:szCs w:val="20"/>
              </w:rPr>
              <w:t xml:space="preserve">the project workstreams </w:t>
            </w:r>
          </w:p>
          <w:p w14:paraId="7D3F6FE5" w14:textId="51C866B6" w:rsidR="007E1ACC" w:rsidRPr="00D34907" w:rsidRDefault="008E4AE3" w:rsidP="007E1ACC">
            <w:pPr>
              <w:rPr>
                <w:lang w:val="en-US"/>
              </w:rPr>
            </w:pPr>
            <w:r>
              <w:rPr>
                <w:spacing w:val="-3"/>
                <w:szCs w:val="20"/>
              </w:rPr>
              <w:t xml:space="preserve">(Climate Change </w:t>
            </w:r>
            <w:r w:rsidR="001F66B5" w:rsidRPr="001F66B5">
              <w:rPr>
                <w:b/>
                <w:bCs/>
                <w:spacing w:val="-3"/>
                <w:szCs w:val="20"/>
              </w:rPr>
              <w:t>OR</w:t>
            </w:r>
            <w:r>
              <w:rPr>
                <w:spacing w:val="-3"/>
                <w:szCs w:val="20"/>
              </w:rPr>
              <w:t xml:space="preserve"> </w:t>
            </w:r>
            <w:r w:rsidR="00814706">
              <w:rPr>
                <w:spacing w:val="-3"/>
                <w:szCs w:val="20"/>
              </w:rPr>
              <w:t>Human Trafficking</w:t>
            </w:r>
            <w:r>
              <w:rPr>
                <w:spacing w:val="-3"/>
                <w:szCs w:val="20"/>
              </w:rPr>
              <w:t xml:space="preserve"> and Sport)</w:t>
            </w:r>
          </w:p>
        </w:tc>
      </w:tr>
      <w:tr w:rsidR="007E1ACC" w:rsidRPr="00D34907" w14:paraId="19D3E194" w14:textId="77777777" w:rsidTr="004142CF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55A" w14:textId="27B642DB" w:rsidR="007E1ACC" w:rsidRDefault="007E1ACC" w:rsidP="007E1ACC">
            <w:pPr>
              <w:rPr>
                <w:spacing w:val="-3"/>
                <w:szCs w:val="20"/>
              </w:rPr>
            </w:pPr>
            <w:r w:rsidRPr="00B14753">
              <w:rPr>
                <w:spacing w:val="-3"/>
                <w:szCs w:val="20"/>
              </w:rPr>
              <w:t xml:space="preserve">Experience of online / virtual </w:t>
            </w:r>
            <w:r w:rsidR="008E4AE3">
              <w:rPr>
                <w:spacing w:val="-3"/>
                <w:szCs w:val="20"/>
              </w:rPr>
              <w:t xml:space="preserve">meeting and </w:t>
            </w:r>
            <w:r w:rsidRPr="00B14753">
              <w:rPr>
                <w:spacing w:val="-3"/>
                <w:szCs w:val="20"/>
              </w:rPr>
              <w:t>event platforms</w:t>
            </w:r>
            <w:r>
              <w:rPr>
                <w:spacing w:val="-3"/>
                <w:szCs w:val="20"/>
              </w:rPr>
              <w:t xml:space="preserve"> </w:t>
            </w:r>
          </w:p>
        </w:tc>
      </w:tr>
    </w:tbl>
    <w:p w14:paraId="7894A41B" w14:textId="77777777" w:rsidR="00D34907" w:rsidRPr="00D34907" w:rsidRDefault="00D34907" w:rsidP="00D34907">
      <w:pPr>
        <w:rPr>
          <w:lang w:val="en-US"/>
        </w:rPr>
      </w:pPr>
    </w:p>
    <w:p w14:paraId="511B3BE3" w14:textId="77777777" w:rsidR="00D7044A" w:rsidRPr="00E41FEE" w:rsidRDefault="00D7044A" w:rsidP="00E41FEE"/>
    <w:sectPr w:rsidR="00D7044A" w:rsidRPr="00E41FEE" w:rsidSect="003A26A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560" w:right="1134" w:bottom="1276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70AD2" w14:textId="77777777" w:rsidR="008F4D50" w:rsidRDefault="008F4D50">
      <w:r>
        <w:separator/>
      </w:r>
    </w:p>
  </w:endnote>
  <w:endnote w:type="continuationSeparator" w:id="0">
    <w:p w14:paraId="76F03E0C" w14:textId="77777777" w:rsidR="008F4D50" w:rsidRDefault="008F4D50">
      <w:r>
        <w:continuationSeparator/>
      </w:r>
    </w:p>
  </w:endnote>
  <w:endnote w:type="continuationNotice" w:id="1">
    <w:p w14:paraId="22C1409D" w14:textId="77777777" w:rsidR="008F4D50" w:rsidRDefault="008F4D5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sGoth BT">
    <w:altName w:val="Corbe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1371F" w14:textId="77777777" w:rsidR="00EA4CBB" w:rsidRDefault="00EA4C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1C08" w14:textId="77777777" w:rsidR="003A26A1" w:rsidRDefault="003A26A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5" behindDoc="1" locked="0" layoutInCell="1" allowOverlap="1" wp14:anchorId="0212EBBE" wp14:editId="2AEA8282">
          <wp:simplePos x="0" y="0"/>
          <wp:positionH relativeFrom="column">
            <wp:posOffset>3048000</wp:posOffset>
          </wp:positionH>
          <wp:positionV relativeFrom="paragraph">
            <wp:posOffset>-267970</wp:posOffset>
          </wp:positionV>
          <wp:extent cx="3611880" cy="495300"/>
          <wp:effectExtent l="0" t="0" r="0" b="0"/>
          <wp:wrapTight wrapText="bothSides">
            <wp:wrapPolygon edited="0">
              <wp:start x="20734" y="0"/>
              <wp:lineTo x="0" y="0"/>
              <wp:lineTo x="0" y="15785"/>
              <wp:lineTo x="5241" y="20769"/>
              <wp:lineTo x="21418" y="20769"/>
              <wp:lineTo x="21532" y="14123"/>
              <wp:lineTo x="21532" y="4985"/>
              <wp:lineTo x="21418" y="0"/>
              <wp:lineTo x="207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A UK Footer_newer_5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C8FF5" w14:textId="77777777" w:rsidR="00E700EC" w:rsidRDefault="00327CE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2" behindDoc="1" locked="0" layoutInCell="1" allowOverlap="1" wp14:anchorId="2E3F2818" wp14:editId="47F1E9C6">
          <wp:simplePos x="0" y="0"/>
          <wp:positionH relativeFrom="column">
            <wp:posOffset>2880360</wp:posOffset>
          </wp:positionH>
          <wp:positionV relativeFrom="paragraph">
            <wp:posOffset>-264795</wp:posOffset>
          </wp:positionV>
          <wp:extent cx="3611880" cy="495300"/>
          <wp:effectExtent l="0" t="0" r="0" b="0"/>
          <wp:wrapTight wrapText="bothSides">
            <wp:wrapPolygon edited="0">
              <wp:start x="20734" y="0"/>
              <wp:lineTo x="0" y="0"/>
              <wp:lineTo x="0" y="15785"/>
              <wp:lineTo x="5241" y="20769"/>
              <wp:lineTo x="21418" y="20769"/>
              <wp:lineTo x="21532" y="14123"/>
              <wp:lineTo x="21532" y="4985"/>
              <wp:lineTo x="21418" y="0"/>
              <wp:lineTo x="20734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PA UK Footer_newer_5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E101D" w14:textId="77777777" w:rsidR="008F4D50" w:rsidRDefault="008F4D50">
      <w:r>
        <w:separator/>
      </w:r>
    </w:p>
  </w:footnote>
  <w:footnote w:type="continuationSeparator" w:id="0">
    <w:p w14:paraId="55542FD7" w14:textId="77777777" w:rsidR="008F4D50" w:rsidRDefault="008F4D50">
      <w:r>
        <w:continuationSeparator/>
      </w:r>
    </w:p>
  </w:footnote>
  <w:footnote w:type="continuationNotice" w:id="1">
    <w:p w14:paraId="623E2572" w14:textId="77777777" w:rsidR="008F4D50" w:rsidRDefault="008F4D5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DDE57" w14:textId="77777777" w:rsidR="00EA4CBB" w:rsidRDefault="00EA4C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1077" w14:textId="77777777" w:rsidR="003A26A1" w:rsidRDefault="003A26A1" w:rsidP="003A26A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4" behindDoc="1" locked="0" layoutInCell="1" allowOverlap="1" wp14:anchorId="066AA311" wp14:editId="43FE7348">
          <wp:simplePos x="0" y="0"/>
          <wp:positionH relativeFrom="column">
            <wp:posOffset>4680585</wp:posOffset>
          </wp:positionH>
          <wp:positionV relativeFrom="paragraph">
            <wp:posOffset>371475</wp:posOffset>
          </wp:positionV>
          <wp:extent cx="1714500" cy="514350"/>
          <wp:effectExtent l="0" t="0" r="0" b="0"/>
          <wp:wrapTight wrapText="bothSides">
            <wp:wrapPolygon edited="0">
              <wp:start x="19680" y="0"/>
              <wp:lineTo x="0" y="800"/>
              <wp:lineTo x="0" y="20800"/>
              <wp:lineTo x="21120" y="20800"/>
              <wp:lineTo x="21360" y="13600"/>
              <wp:lineTo x="21360" y="4800"/>
              <wp:lineTo x="21120" y="0"/>
              <wp:lineTo x="19680" y="0"/>
            </wp:wrapPolygon>
          </wp:wrapTight>
          <wp:docPr id="15" name="Picture 15" descr="Z:\Shares\CPA Documents\Communications\1. Corporate\Branding\CPA UK Logo\Squashed_CPA_UK_logo_p525_c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s\CPA Documents\Communications\1. Corporate\Branding\CPA UK Logo\Squashed_CPA_UK_logo_p525_cs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3" behindDoc="1" locked="0" layoutInCell="1" allowOverlap="1" wp14:anchorId="13995C2A" wp14:editId="7D7163E9">
          <wp:simplePos x="0" y="0"/>
          <wp:positionH relativeFrom="column">
            <wp:posOffset>-310515</wp:posOffset>
          </wp:positionH>
          <wp:positionV relativeFrom="paragraph">
            <wp:posOffset>438150</wp:posOffset>
          </wp:positionV>
          <wp:extent cx="1724025" cy="436245"/>
          <wp:effectExtent l="0" t="0" r="0" b="0"/>
          <wp:wrapTight wrapText="bothSides">
            <wp:wrapPolygon edited="0">
              <wp:start x="477" y="0"/>
              <wp:lineTo x="0" y="943"/>
              <wp:lineTo x="0" y="20751"/>
              <wp:lineTo x="21481" y="20751"/>
              <wp:lineTo x="21481" y="943"/>
              <wp:lineTo x="4057" y="0"/>
              <wp:lineTo x="477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 Logo New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0576D3" w14:textId="77777777" w:rsidR="003A26A1" w:rsidRDefault="003A26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9FAC" w14:textId="77777777" w:rsidR="00E700EC" w:rsidRDefault="00E6647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019D8EB3" wp14:editId="14780880">
          <wp:simplePos x="0" y="0"/>
          <wp:positionH relativeFrom="column">
            <wp:posOffset>4680585</wp:posOffset>
          </wp:positionH>
          <wp:positionV relativeFrom="paragraph">
            <wp:posOffset>371475</wp:posOffset>
          </wp:positionV>
          <wp:extent cx="1714500" cy="514350"/>
          <wp:effectExtent l="0" t="0" r="0" b="0"/>
          <wp:wrapTight wrapText="bothSides">
            <wp:wrapPolygon edited="0">
              <wp:start x="19680" y="0"/>
              <wp:lineTo x="0" y="800"/>
              <wp:lineTo x="0" y="20800"/>
              <wp:lineTo x="21120" y="20800"/>
              <wp:lineTo x="21360" y="13600"/>
              <wp:lineTo x="21360" y="4800"/>
              <wp:lineTo x="21120" y="0"/>
              <wp:lineTo x="19680" y="0"/>
            </wp:wrapPolygon>
          </wp:wrapTight>
          <wp:docPr id="18" name="Picture 18" descr="Z:\Shares\CPA Documents\Communications\1. Corporate\Branding\CPA UK Logo\Squashed_CPA_UK_logo_p525_cs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s\CPA Documents\Communications\1. Corporate\Branding\CPA UK Logo\Squashed_CPA_UK_logo_p525_cs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0B0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EAD511" wp14:editId="5AFCC5DA">
          <wp:simplePos x="0" y="0"/>
          <wp:positionH relativeFrom="column">
            <wp:posOffset>-310515</wp:posOffset>
          </wp:positionH>
          <wp:positionV relativeFrom="paragraph">
            <wp:posOffset>438150</wp:posOffset>
          </wp:positionV>
          <wp:extent cx="1724025" cy="436245"/>
          <wp:effectExtent l="0" t="0" r="0" b="0"/>
          <wp:wrapTight wrapText="bothSides">
            <wp:wrapPolygon edited="0">
              <wp:start x="477" y="0"/>
              <wp:lineTo x="0" y="943"/>
              <wp:lineTo x="0" y="20751"/>
              <wp:lineTo x="21481" y="20751"/>
              <wp:lineTo x="21481" y="943"/>
              <wp:lineTo x="4057" y="0"/>
              <wp:lineTo x="477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P Logo New_Purpl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DC9"/>
    <w:multiLevelType w:val="hybridMultilevel"/>
    <w:tmpl w:val="BC98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9CC"/>
    <w:multiLevelType w:val="hybridMultilevel"/>
    <w:tmpl w:val="051C7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12C"/>
    <w:multiLevelType w:val="hybridMultilevel"/>
    <w:tmpl w:val="DA06AD84"/>
    <w:lvl w:ilvl="0" w:tplc="2DF2F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E64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04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FE239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DCD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3A1F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7CE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DE5D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A0E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E4382"/>
    <w:multiLevelType w:val="hybridMultilevel"/>
    <w:tmpl w:val="8C4EE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52126"/>
    <w:multiLevelType w:val="hybridMultilevel"/>
    <w:tmpl w:val="B676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0351"/>
    <w:multiLevelType w:val="hybridMultilevel"/>
    <w:tmpl w:val="1052846C"/>
    <w:lvl w:ilvl="0" w:tplc="8E587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9E10AA"/>
    <w:multiLevelType w:val="hybridMultilevel"/>
    <w:tmpl w:val="E0863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370C"/>
    <w:multiLevelType w:val="hybridMultilevel"/>
    <w:tmpl w:val="F3803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54C33"/>
    <w:multiLevelType w:val="hybridMultilevel"/>
    <w:tmpl w:val="6756E364"/>
    <w:lvl w:ilvl="0" w:tplc="6C86EE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7FD1"/>
    <w:multiLevelType w:val="hybridMultilevel"/>
    <w:tmpl w:val="0A2A2CD2"/>
    <w:lvl w:ilvl="0" w:tplc="F65CBB2C">
      <w:numFmt w:val="bullet"/>
      <w:lvlText w:val="-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A02F8"/>
    <w:multiLevelType w:val="hybridMultilevel"/>
    <w:tmpl w:val="27AEC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46F84"/>
    <w:multiLevelType w:val="hybridMultilevel"/>
    <w:tmpl w:val="ECB8D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7475B8"/>
    <w:multiLevelType w:val="hybridMultilevel"/>
    <w:tmpl w:val="E6C2453C"/>
    <w:lvl w:ilvl="0" w:tplc="870EBA4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70177"/>
    <w:multiLevelType w:val="hybridMultilevel"/>
    <w:tmpl w:val="D2185F06"/>
    <w:lvl w:ilvl="0" w:tplc="DB6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0D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AF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4E5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8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4CF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5E7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E45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AF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C5104"/>
    <w:multiLevelType w:val="hybridMultilevel"/>
    <w:tmpl w:val="871CC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70876"/>
    <w:multiLevelType w:val="hybridMultilevel"/>
    <w:tmpl w:val="778A6BDE"/>
    <w:lvl w:ilvl="0" w:tplc="08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 w15:restartNumberingAfterBreak="0">
    <w:nsid w:val="3E406E03"/>
    <w:multiLevelType w:val="hybridMultilevel"/>
    <w:tmpl w:val="6220C478"/>
    <w:lvl w:ilvl="0" w:tplc="0809000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17" w15:restartNumberingAfterBreak="0">
    <w:nsid w:val="41F752D1"/>
    <w:multiLevelType w:val="hybridMultilevel"/>
    <w:tmpl w:val="D83E5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1684D"/>
    <w:multiLevelType w:val="hybridMultilevel"/>
    <w:tmpl w:val="3486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86C5B"/>
    <w:multiLevelType w:val="hybridMultilevel"/>
    <w:tmpl w:val="4D727C5C"/>
    <w:lvl w:ilvl="0" w:tplc="37041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423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DD24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0C47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DDA8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BA3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F4B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9521F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C667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A20E75"/>
    <w:multiLevelType w:val="hybridMultilevel"/>
    <w:tmpl w:val="8E20D68A"/>
    <w:lvl w:ilvl="0" w:tplc="6DC0E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986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872A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2E95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A4E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C4A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32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1EC0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2C6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CC1386"/>
    <w:multiLevelType w:val="hybridMultilevel"/>
    <w:tmpl w:val="5A80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C4C6A"/>
    <w:multiLevelType w:val="hybridMultilevel"/>
    <w:tmpl w:val="A5F2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F2A4B"/>
    <w:multiLevelType w:val="hybridMultilevel"/>
    <w:tmpl w:val="5E323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55CBD"/>
    <w:multiLevelType w:val="hybridMultilevel"/>
    <w:tmpl w:val="3F6ED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A2A3A"/>
    <w:multiLevelType w:val="hybridMultilevel"/>
    <w:tmpl w:val="71C85F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C49B7"/>
    <w:multiLevelType w:val="hybridMultilevel"/>
    <w:tmpl w:val="5E88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E73EB"/>
    <w:multiLevelType w:val="hybridMultilevel"/>
    <w:tmpl w:val="7E16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13C92"/>
    <w:multiLevelType w:val="hybridMultilevel"/>
    <w:tmpl w:val="C8923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B08DD"/>
    <w:multiLevelType w:val="hybridMultilevel"/>
    <w:tmpl w:val="C534EC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F67B2E"/>
    <w:multiLevelType w:val="hybridMultilevel"/>
    <w:tmpl w:val="EE944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83C29"/>
    <w:multiLevelType w:val="hybridMultilevel"/>
    <w:tmpl w:val="6ED68FCA"/>
    <w:lvl w:ilvl="0" w:tplc="080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2" w15:restartNumberingAfterBreak="0">
    <w:nsid w:val="795F78E4"/>
    <w:multiLevelType w:val="hybridMultilevel"/>
    <w:tmpl w:val="1E786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5"/>
  </w:num>
  <w:num w:numId="4">
    <w:abstractNumId w:val="16"/>
  </w:num>
  <w:num w:numId="5">
    <w:abstractNumId w:val="16"/>
  </w:num>
  <w:num w:numId="6">
    <w:abstractNumId w:val="25"/>
  </w:num>
  <w:num w:numId="7">
    <w:abstractNumId w:val="32"/>
  </w:num>
  <w:num w:numId="8">
    <w:abstractNumId w:val="8"/>
  </w:num>
  <w:num w:numId="9">
    <w:abstractNumId w:val="19"/>
  </w:num>
  <w:num w:numId="10">
    <w:abstractNumId w:val="20"/>
  </w:num>
  <w:num w:numId="11">
    <w:abstractNumId w:val="2"/>
  </w:num>
  <w:num w:numId="12">
    <w:abstractNumId w:val="22"/>
  </w:num>
  <w:num w:numId="13">
    <w:abstractNumId w:val="23"/>
  </w:num>
  <w:num w:numId="14">
    <w:abstractNumId w:val="4"/>
  </w:num>
  <w:num w:numId="15">
    <w:abstractNumId w:val="26"/>
  </w:num>
  <w:num w:numId="16">
    <w:abstractNumId w:val="29"/>
  </w:num>
  <w:num w:numId="17">
    <w:abstractNumId w:val="0"/>
  </w:num>
  <w:num w:numId="18">
    <w:abstractNumId w:val="1"/>
  </w:num>
  <w:num w:numId="19">
    <w:abstractNumId w:val="14"/>
  </w:num>
  <w:num w:numId="20">
    <w:abstractNumId w:val="13"/>
  </w:num>
  <w:num w:numId="21">
    <w:abstractNumId w:val="6"/>
  </w:num>
  <w:num w:numId="22">
    <w:abstractNumId w:val="10"/>
  </w:num>
  <w:num w:numId="23">
    <w:abstractNumId w:val="21"/>
  </w:num>
  <w:num w:numId="24">
    <w:abstractNumId w:val="27"/>
  </w:num>
  <w:num w:numId="25">
    <w:abstractNumId w:val="17"/>
  </w:num>
  <w:num w:numId="26">
    <w:abstractNumId w:val="30"/>
  </w:num>
  <w:num w:numId="27">
    <w:abstractNumId w:val="7"/>
  </w:num>
  <w:num w:numId="28">
    <w:abstractNumId w:val="18"/>
  </w:num>
  <w:num w:numId="29">
    <w:abstractNumId w:val="5"/>
  </w:num>
  <w:num w:numId="30">
    <w:abstractNumId w:val="11"/>
  </w:num>
  <w:num w:numId="31">
    <w:abstractNumId w:val="24"/>
  </w:num>
  <w:num w:numId="32">
    <w:abstractNumId w:val="9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tgQCQyNLQxNDSyUdpeDU4uLM/DyQAqNaAJPlfggsAAAA"/>
  </w:docVars>
  <w:rsids>
    <w:rsidRoot w:val="00D34907"/>
    <w:rsid w:val="00001C0D"/>
    <w:rsid w:val="00006F7D"/>
    <w:rsid w:val="00022075"/>
    <w:rsid w:val="0002451C"/>
    <w:rsid w:val="000245D7"/>
    <w:rsid w:val="00032735"/>
    <w:rsid w:val="00034862"/>
    <w:rsid w:val="00042B2D"/>
    <w:rsid w:val="00044105"/>
    <w:rsid w:val="00053B85"/>
    <w:rsid w:val="00055336"/>
    <w:rsid w:val="0005737D"/>
    <w:rsid w:val="00057AD7"/>
    <w:rsid w:val="00067623"/>
    <w:rsid w:val="00077C96"/>
    <w:rsid w:val="0008268B"/>
    <w:rsid w:val="00082BEB"/>
    <w:rsid w:val="0008504A"/>
    <w:rsid w:val="0008588E"/>
    <w:rsid w:val="000865CC"/>
    <w:rsid w:val="000916EE"/>
    <w:rsid w:val="000A4C66"/>
    <w:rsid w:val="000B1C87"/>
    <w:rsid w:val="000B2447"/>
    <w:rsid w:val="000C20EA"/>
    <w:rsid w:val="000D32DF"/>
    <w:rsid w:val="000D5A23"/>
    <w:rsid w:val="000E0C15"/>
    <w:rsid w:val="000E21DB"/>
    <w:rsid w:val="000E3340"/>
    <w:rsid w:val="000E3D64"/>
    <w:rsid w:val="000E586B"/>
    <w:rsid w:val="000F180A"/>
    <w:rsid w:val="000F294B"/>
    <w:rsid w:val="000F38C3"/>
    <w:rsid w:val="000F6E3F"/>
    <w:rsid w:val="0010614F"/>
    <w:rsid w:val="001105E4"/>
    <w:rsid w:val="00111D2C"/>
    <w:rsid w:val="00111DDB"/>
    <w:rsid w:val="00114173"/>
    <w:rsid w:val="00114943"/>
    <w:rsid w:val="00115DC2"/>
    <w:rsid w:val="00121C22"/>
    <w:rsid w:val="001272B1"/>
    <w:rsid w:val="00127CB2"/>
    <w:rsid w:val="00131351"/>
    <w:rsid w:val="00131DCE"/>
    <w:rsid w:val="00136BCB"/>
    <w:rsid w:val="00140A28"/>
    <w:rsid w:val="0014354E"/>
    <w:rsid w:val="00143DE1"/>
    <w:rsid w:val="001459F9"/>
    <w:rsid w:val="001526F2"/>
    <w:rsid w:val="0015496E"/>
    <w:rsid w:val="001606DE"/>
    <w:rsid w:val="00162B82"/>
    <w:rsid w:val="00163E84"/>
    <w:rsid w:val="00164424"/>
    <w:rsid w:val="0017293C"/>
    <w:rsid w:val="00174328"/>
    <w:rsid w:val="001761BB"/>
    <w:rsid w:val="001824FC"/>
    <w:rsid w:val="001836ED"/>
    <w:rsid w:val="00187157"/>
    <w:rsid w:val="00194738"/>
    <w:rsid w:val="001955BE"/>
    <w:rsid w:val="00197D2E"/>
    <w:rsid w:val="001A7473"/>
    <w:rsid w:val="001A7C72"/>
    <w:rsid w:val="001B0415"/>
    <w:rsid w:val="001B1075"/>
    <w:rsid w:val="001B4206"/>
    <w:rsid w:val="001B4C9F"/>
    <w:rsid w:val="001B57E6"/>
    <w:rsid w:val="001B667A"/>
    <w:rsid w:val="001B66DB"/>
    <w:rsid w:val="001B7DCD"/>
    <w:rsid w:val="001B7FB6"/>
    <w:rsid w:val="001C1669"/>
    <w:rsid w:val="001D630F"/>
    <w:rsid w:val="001E00B0"/>
    <w:rsid w:val="001E055C"/>
    <w:rsid w:val="001E0862"/>
    <w:rsid w:val="001E2250"/>
    <w:rsid w:val="001E335B"/>
    <w:rsid w:val="001E43B6"/>
    <w:rsid w:val="001E46F5"/>
    <w:rsid w:val="001E4A5B"/>
    <w:rsid w:val="001F362E"/>
    <w:rsid w:val="001F66B5"/>
    <w:rsid w:val="00200718"/>
    <w:rsid w:val="00200B7D"/>
    <w:rsid w:val="00204696"/>
    <w:rsid w:val="002047D7"/>
    <w:rsid w:val="00206090"/>
    <w:rsid w:val="002060EA"/>
    <w:rsid w:val="00206D7E"/>
    <w:rsid w:val="00210AA6"/>
    <w:rsid w:val="002150A4"/>
    <w:rsid w:val="0021578E"/>
    <w:rsid w:val="0021678D"/>
    <w:rsid w:val="00216FAB"/>
    <w:rsid w:val="00217341"/>
    <w:rsid w:val="00217342"/>
    <w:rsid w:val="0021754D"/>
    <w:rsid w:val="00221EA6"/>
    <w:rsid w:val="00224CA2"/>
    <w:rsid w:val="00225B51"/>
    <w:rsid w:val="00225DC4"/>
    <w:rsid w:val="00225F76"/>
    <w:rsid w:val="00234851"/>
    <w:rsid w:val="00244E4D"/>
    <w:rsid w:val="00250908"/>
    <w:rsid w:val="00251717"/>
    <w:rsid w:val="00260F71"/>
    <w:rsid w:val="00261CF0"/>
    <w:rsid w:val="00262356"/>
    <w:rsid w:val="002665E8"/>
    <w:rsid w:val="00266607"/>
    <w:rsid w:val="00267A49"/>
    <w:rsid w:val="00271F6C"/>
    <w:rsid w:val="00277246"/>
    <w:rsid w:val="00282D7C"/>
    <w:rsid w:val="00286045"/>
    <w:rsid w:val="00294461"/>
    <w:rsid w:val="002946B3"/>
    <w:rsid w:val="002A0C1B"/>
    <w:rsid w:val="002A2822"/>
    <w:rsid w:val="002A42C2"/>
    <w:rsid w:val="002A4C34"/>
    <w:rsid w:val="002B3A7B"/>
    <w:rsid w:val="002B49F0"/>
    <w:rsid w:val="002C0F5A"/>
    <w:rsid w:val="002C4078"/>
    <w:rsid w:val="002C4C53"/>
    <w:rsid w:val="002D00B3"/>
    <w:rsid w:val="002E149F"/>
    <w:rsid w:val="002E484C"/>
    <w:rsid w:val="002E4A65"/>
    <w:rsid w:val="002E6CF0"/>
    <w:rsid w:val="002F03A6"/>
    <w:rsid w:val="002F4287"/>
    <w:rsid w:val="002F5379"/>
    <w:rsid w:val="00305408"/>
    <w:rsid w:val="00307B05"/>
    <w:rsid w:val="0031075F"/>
    <w:rsid w:val="00310C1F"/>
    <w:rsid w:val="00312B4B"/>
    <w:rsid w:val="00315FDD"/>
    <w:rsid w:val="003163EC"/>
    <w:rsid w:val="00316A08"/>
    <w:rsid w:val="0032232F"/>
    <w:rsid w:val="003256BC"/>
    <w:rsid w:val="0032783A"/>
    <w:rsid w:val="00327CEC"/>
    <w:rsid w:val="00331CE7"/>
    <w:rsid w:val="00333D36"/>
    <w:rsid w:val="003355D5"/>
    <w:rsid w:val="003372EC"/>
    <w:rsid w:val="003435C1"/>
    <w:rsid w:val="0035055A"/>
    <w:rsid w:val="003638EE"/>
    <w:rsid w:val="0036592C"/>
    <w:rsid w:val="0036760A"/>
    <w:rsid w:val="00392948"/>
    <w:rsid w:val="00393347"/>
    <w:rsid w:val="003A26A1"/>
    <w:rsid w:val="003A277B"/>
    <w:rsid w:val="003A4C58"/>
    <w:rsid w:val="003B3D5F"/>
    <w:rsid w:val="003C1905"/>
    <w:rsid w:val="003C440C"/>
    <w:rsid w:val="003C51E7"/>
    <w:rsid w:val="003C7788"/>
    <w:rsid w:val="003D400E"/>
    <w:rsid w:val="003D53C8"/>
    <w:rsid w:val="003D6928"/>
    <w:rsid w:val="003E165A"/>
    <w:rsid w:val="003F02D4"/>
    <w:rsid w:val="003F16DF"/>
    <w:rsid w:val="003F43C8"/>
    <w:rsid w:val="003F4D67"/>
    <w:rsid w:val="003F71C2"/>
    <w:rsid w:val="00404AFA"/>
    <w:rsid w:val="00406F28"/>
    <w:rsid w:val="004104A1"/>
    <w:rsid w:val="004142CF"/>
    <w:rsid w:val="0041745F"/>
    <w:rsid w:val="00420B54"/>
    <w:rsid w:val="00423BD6"/>
    <w:rsid w:val="00423F3E"/>
    <w:rsid w:val="004253D6"/>
    <w:rsid w:val="00426753"/>
    <w:rsid w:val="00427702"/>
    <w:rsid w:val="00434D41"/>
    <w:rsid w:val="004359FC"/>
    <w:rsid w:val="00442156"/>
    <w:rsid w:val="00443575"/>
    <w:rsid w:val="0044517F"/>
    <w:rsid w:val="004457DF"/>
    <w:rsid w:val="004477F8"/>
    <w:rsid w:val="00450B8D"/>
    <w:rsid w:val="00453258"/>
    <w:rsid w:val="00455792"/>
    <w:rsid w:val="00457D59"/>
    <w:rsid w:val="004616EF"/>
    <w:rsid w:val="0046348C"/>
    <w:rsid w:val="004647D1"/>
    <w:rsid w:val="00464F73"/>
    <w:rsid w:val="00465F62"/>
    <w:rsid w:val="004753E5"/>
    <w:rsid w:val="004761E9"/>
    <w:rsid w:val="00481A90"/>
    <w:rsid w:val="0048459D"/>
    <w:rsid w:val="00492D7D"/>
    <w:rsid w:val="004942CB"/>
    <w:rsid w:val="00496309"/>
    <w:rsid w:val="004A30F4"/>
    <w:rsid w:val="004A7AE2"/>
    <w:rsid w:val="004B6080"/>
    <w:rsid w:val="004C17E0"/>
    <w:rsid w:val="004C5E0A"/>
    <w:rsid w:val="004D07F8"/>
    <w:rsid w:val="004D0B2A"/>
    <w:rsid w:val="004D40ED"/>
    <w:rsid w:val="004E212F"/>
    <w:rsid w:val="004E31B4"/>
    <w:rsid w:val="004F0E45"/>
    <w:rsid w:val="004F2148"/>
    <w:rsid w:val="004F344C"/>
    <w:rsid w:val="004F7CC0"/>
    <w:rsid w:val="005012CF"/>
    <w:rsid w:val="00506785"/>
    <w:rsid w:val="00513F80"/>
    <w:rsid w:val="005144EB"/>
    <w:rsid w:val="00515CE9"/>
    <w:rsid w:val="00517357"/>
    <w:rsid w:val="0052149F"/>
    <w:rsid w:val="0052407B"/>
    <w:rsid w:val="00524B00"/>
    <w:rsid w:val="00527260"/>
    <w:rsid w:val="00530159"/>
    <w:rsid w:val="00531F61"/>
    <w:rsid w:val="005330A2"/>
    <w:rsid w:val="00533EEF"/>
    <w:rsid w:val="00535132"/>
    <w:rsid w:val="00540EF3"/>
    <w:rsid w:val="00541B9D"/>
    <w:rsid w:val="005424B1"/>
    <w:rsid w:val="00542FFC"/>
    <w:rsid w:val="00543108"/>
    <w:rsid w:val="00544382"/>
    <w:rsid w:val="00553B7D"/>
    <w:rsid w:val="005606E9"/>
    <w:rsid w:val="00562F5F"/>
    <w:rsid w:val="00566BB3"/>
    <w:rsid w:val="005674AF"/>
    <w:rsid w:val="00573F2F"/>
    <w:rsid w:val="00575876"/>
    <w:rsid w:val="00576828"/>
    <w:rsid w:val="00581F99"/>
    <w:rsid w:val="00585A1F"/>
    <w:rsid w:val="00591F7C"/>
    <w:rsid w:val="00593390"/>
    <w:rsid w:val="005977A4"/>
    <w:rsid w:val="00597D34"/>
    <w:rsid w:val="005A0B7D"/>
    <w:rsid w:val="005A133B"/>
    <w:rsid w:val="005A51F8"/>
    <w:rsid w:val="005A6BA6"/>
    <w:rsid w:val="005A7420"/>
    <w:rsid w:val="005B16BC"/>
    <w:rsid w:val="005B750C"/>
    <w:rsid w:val="005C4BB2"/>
    <w:rsid w:val="005C6C28"/>
    <w:rsid w:val="005D0B1B"/>
    <w:rsid w:val="005D16A7"/>
    <w:rsid w:val="005D3F50"/>
    <w:rsid w:val="005E1B45"/>
    <w:rsid w:val="005E45D8"/>
    <w:rsid w:val="005E58DC"/>
    <w:rsid w:val="005F3DCF"/>
    <w:rsid w:val="005F4C22"/>
    <w:rsid w:val="005F4CB4"/>
    <w:rsid w:val="005F6BD0"/>
    <w:rsid w:val="00600565"/>
    <w:rsid w:val="0060476A"/>
    <w:rsid w:val="00610DD2"/>
    <w:rsid w:val="00613F6F"/>
    <w:rsid w:val="0062322B"/>
    <w:rsid w:val="006246C2"/>
    <w:rsid w:val="00624898"/>
    <w:rsid w:val="00625546"/>
    <w:rsid w:val="00632B0F"/>
    <w:rsid w:val="00634205"/>
    <w:rsid w:val="00635356"/>
    <w:rsid w:val="00635C05"/>
    <w:rsid w:val="00641BFF"/>
    <w:rsid w:val="00644789"/>
    <w:rsid w:val="00646CD2"/>
    <w:rsid w:val="00652C81"/>
    <w:rsid w:val="006604F2"/>
    <w:rsid w:val="00660FE9"/>
    <w:rsid w:val="00663538"/>
    <w:rsid w:val="00663FDA"/>
    <w:rsid w:val="00665359"/>
    <w:rsid w:val="006653B9"/>
    <w:rsid w:val="00670790"/>
    <w:rsid w:val="00672A67"/>
    <w:rsid w:val="00673B4A"/>
    <w:rsid w:val="00676193"/>
    <w:rsid w:val="00683F3A"/>
    <w:rsid w:val="0069315B"/>
    <w:rsid w:val="00697127"/>
    <w:rsid w:val="00697130"/>
    <w:rsid w:val="006A23EF"/>
    <w:rsid w:val="006A60E8"/>
    <w:rsid w:val="006A635A"/>
    <w:rsid w:val="006A7A46"/>
    <w:rsid w:val="006B058E"/>
    <w:rsid w:val="006C318C"/>
    <w:rsid w:val="006C41D4"/>
    <w:rsid w:val="006C4222"/>
    <w:rsid w:val="006C4AA0"/>
    <w:rsid w:val="006D0103"/>
    <w:rsid w:val="006D0C0B"/>
    <w:rsid w:val="006D164B"/>
    <w:rsid w:val="006D7969"/>
    <w:rsid w:val="006E0124"/>
    <w:rsid w:val="006E31DF"/>
    <w:rsid w:val="006E41D9"/>
    <w:rsid w:val="006E5BF1"/>
    <w:rsid w:val="006F082D"/>
    <w:rsid w:val="006F0C6D"/>
    <w:rsid w:val="00701480"/>
    <w:rsid w:val="00704D5F"/>
    <w:rsid w:val="00707B12"/>
    <w:rsid w:val="00710043"/>
    <w:rsid w:val="007138A5"/>
    <w:rsid w:val="00723E83"/>
    <w:rsid w:val="007337E0"/>
    <w:rsid w:val="007352DA"/>
    <w:rsid w:val="00736DFC"/>
    <w:rsid w:val="007418A5"/>
    <w:rsid w:val="00750650"/>
    <w:rsid w:val="00753757"/>
    <w:rsid w:val="007549D5"/>
    <w:rsid w:val="007555DE"/>
    <w:rsid w:val="00764082"/>
    <w:rsid w:val="007658EC"/>
    <w:rsid w:val="007676E6"/>
    <w:rsid w:val="00772623"/>
    <w:rsid w:val="007820AE"/>
    <w:rsid w:val="00782307"/>
    <w:rsid w:val="007911F3"/>
    <w:rsid w:val="00791C80"/>
    <w:rsid w:val="00792A9E"/>
    <w:rsid w:val="00792BC4"/>
    <w:rsid w:val="007A060A"/>
    <w:rsid w:val="007A0944"/>
    <w:rsid w:val="007A3A35"/>
    <w:rsid w:val="007B1F69"/>
    <w:rsid w:val="007C2C33"/>
    <w:rsid w:val="007C36AF"/>
    <w:rsid w:val="007D1152"/>
    <w:rsid w:val="007D3398"/>
    <w:rsid w:val="007D785B"/>
    <w:rsid w:val="007E1ACC"/>
    <w:rsid w:val="007E6A6A"/>
    <w:rsid w:val="007E6C70"/>
    <w:rsid w:val="007F0605"/>
    <w:rsid w:val="007F15EB"/>
    <w:rsid w:val="007F16FF"/>
    <w:rsid w:val="007F3A2F"/>
    <w:rsid w:val="00800720"/>
    <w:rsid w:val="008058C9"/>
    <w:rsid w:val="00807424"/>
    <w:rsid w:val="008106F1"/>
    <w:rsid w:val="00814706"/>
    <w:rsid w:val="008155DF"/>
    <w:rsid w:val="00815F0F"/>
    <w:rsid w:val="0081634E"/>
    <w:rsid w:val="00817D8F"/>
    <w:rsid w:val="00821984"/>
    <w:rsid w:val="00823455"/>
    <w:rsid w:val="008234C1"/>
    <w:rsid w:val="00824E60"/>
    <w:rsid w:val="008305D1"/>
    <w:rsid w:val="00831269"/>
    <w:rsid w:val="00844217"/>
    <w:rsid w:val="0085001E"/>
    <w:rsid w:val="00850A89"/>
    <w:rsid w:val="008514C3"/>
    <w:rsid w:val="0085158B"/>
    <w:rsid w:val="0085649F"/>
    <w:rsid w:val="00857DD6"/>
    <w:rsid w:val="0086414C"/>
    <w:rsid w:val="00864428"/>
    <w:rsid w:val="00870D2D"/>
    <w:rsid w:val="00872BC2"/>
    <w:rsid w:val="00872F4C"/>
    <w:rsid w:val="00877373"/>
    <w:rsid w:val="00877E44"/>
    <w:rsid w:val="0088029A"/>
    <w:rsid w:val="0088117A"/>
    <w:rsid w:val="0088165B"/>
    <w:rsid w:val="00882991"/>
    <w:rsid w:val="008844E6"/>
    <w:rsid w:val="00886705"/>
    <w:rsid w:val="008907BC"/>
    <w:rsid w:val="00895801"/>
    <w:rsid w:val="00897FD5"/>
    <w:rsid w:val="008A2942"/>
    <w:rsid w:val="008A59E8"/>
    <w:rsid w:val="008A7841"/>
    <w:rsid w:val="008B3543"/>
    <w:rsid w:val="008C042A"/>
    <w:rsid w:val="008C385A"/>
    <w:rsid w:val="008D0152"/>
    <w:rsid w:val="008E36CB"/>
    <w:rsid w:val="008E4AE3"/>
    <w:rsid w:val="008E6601"/>
    <w:rsid w:val="008E7DDF"/>
    <w:rsid w:val="008F4D50"/>
    <w:rsid w:val="008F4F02"/>
    <w:rsid w:val="008F4FE9"/>
    <w:rsid w:val="008F54D1"/>
    <w:rsid w:val="008F5C28"/>
    <w:rsid w:val="00903DB5"/>
    <w:rsid w:val="009049D5"/>
    <w:rsid w:val="00906653"/>
    <w:rsid w:val="00906F7F"/>
    <w:rsid w:val="009148AF"/>
    <w:rsid w:val="009169DC"/>
    <w:rsid w:val="009169F1"/>
    <w:rsid w:val="00917B6C"/>
    <w:rsid w:val="00920A21"/>
    <w:rsid w:val="009222A0"/>
    <w:rsid w:val="00923183"/>
    <w:rsid w:val="00926B46"/>
    <w:rsid w:val="00927A63"/>
    <w:rsid w:val="0093029E"/>
    <w:rsid w:val="00941204"/>
    <w:rsid w:val="00946CEC"/>
    <w:rsid w:val="0094750C"/>
    <w:rsid w:val="00952167"/>
    <w:rsid w:val="00953E98"/>
    <w:rsid w:val="0096034A"/>
    <w:rsid w:val="00960430"/>
    <w:rsid w:val="00960BA0"/>
    <w:rsid w:val="00965F2A"/>
    <w:rsid w:val="00971DCB"/>
    <w:rsid w:val="00973459"/>
    <w:rsid w:val="009759C4"/>
    <w:rsid w:val="009769E2"/>
    <w:rsid w:val="0098595A"/>
    <w:rsid w:val="00985B71"/>
    <w:rsid w:val="00986313"/>
    <w:rsid w:val="009871A6"/>
    <w:rsid w:val="00992AED"/>
    <w:rsid w:val="009936E5"/>
    <w:rsid w:val="00996C82"/>
    <w:rsid w:val="009A0389"/>
    <w:rsid w:val="009A161A"/>
    <w:rsid w:val="009A46EF"/>
    <w:rsid w:val="009A5840"/>
    <w:rsid w:val="009A6978"/>
    <w:rsid w:val="009A6C3F"/>
    <w:rsid w:val="009B281C"/>
    <w:rsid w:val="009C0C9B"/>
    <w:rsid w:val="009D65EB"/>
    <w:rsid w:val="009E0161"/>
    <w:rsid w:val="009E06C9"/>
    <w:rsid w:val="009E0F17"/>
    <w:rsid w:val="009E33F7"/>
    <w:rsid w:val="009E3761"/>
    <w:rsid w:val="009F1766"/>
    <w:rsid w:val="009F1EBB"/>
    <w:rsid w:val="009F590C"/>
    <w:rsid w:val="009F7D38"/>
    <w:rsid w:val="00A016BE"/>
    <w:rsid w:val="00A02324"/>
    <w:rsid w:val="00A02D78"/>
    <w:rsid w:val="00A07453"/>
    <w:rsid w:val="00A10495"/>
    <w:rsid w:val="00A20745"/>
    <w:rsid w:val="00A21E60"/>
    <w:rsid w:val="00A227C0"/>
    <w:rsid w:val="00A22CB7"/>
    <w:rsid w:val="00A23956"/>
    <w:rsid w:val="00A269CB"/>
    <w:rsid w:val="00A26FAB"/>
    <w:rsid w:val="00A4035D"/>
    <w:rsid w:val="00A4256C"/>
    <w:rsid w:val="00A42CC2"/>
    <w:rsid w:val="00A44D4D"/>
    <w:rsid w:val="00A464C1"/>
    <w:rsid w:val="00A5211C"/>
    <w:rsid w:val="00A55BEB"/>
    <w:rsid w:val="00A568EF"/>
    <w:rsid w:val="00A604C1"/>
    <w:rsid w:val="00A640C2"/>
    <w:rsid w:val="00A7039B"/>
    <w:rsid w:val="00A70CAE"/>
    <w:rsid w:val="00A72165"/>
    <w:rsid w:val="00A74FA8"/>
    <w:rsid w:val="00A76BBA"/>
    <w:rsid w:val="00A81B4C"/>
    <w:rsid w:val="00A822D0"/>
    <w:rsid w:val="00A847EB"/>
    <w:rsid w:val="00A87845"/>
    <w:rsid w:val="00A91518"/>
    <w:rsid w:val="00A915E2"/>
    <w:rsid w:val="00A9243E"/>
    <w:rsid w:val="00AA47EA"/>
    <w:rsid w:val="00AA4A3E"/>
    <w:rsid w:val="00AA513C"/>
    <w:rsid w:val="00AA57C1"/>
    <w:rsid w:val="00AA707B"/>
    <w:rsid w:val="00AC336D"/>
    <w:rsid w:val="00AC4728"/>
    <w:rsid w:val="00AC5AA3"/>
    <w:rsid w:val="00AC62F3"/>
    <w:rsid w:val="00AC6961"/>
    <w:rsid w:val="00AC6E80"/>
    <w:rsid w:val="00AC76E7"/>
    <w:rsid w:val="00AC7ABB"/>
    <w:rsid w:val="00AD0859"/>
    <w:rsid w:val="00AD51FC"/>
    <w:rsid w:val="00AE281E"/>
    <w:rsid w:val="00AE30E8"/>
    <w:rsid w:val="00AE549E"/>
    <w:rsid w:val="00AE57FD"/>
    <w:rsid w:val="00AF22EF"/>
    <w:rsid w:val="00AF3C75"/>
    <w:rsid w:val="00B02505"/>
    <w:rsid w:val="00B0377C"/>
    <w:rsid w:val="00B104E7"/>
    <w:rsid w:val="00B12DEA"/>
    <w:rsid w:val="00B163DD"/>
    <w:rsid w:val="00B21ED1"/>
    <w:rsid w:val="00B2491A"/>
    <w:rsid w:val="00B254B4"/>
    <w:rsid w:val="00B259A2"/>
    <w:rsid w:val="00B25E11"/>
    <w:rsid w:val="00B26389"/>
    <w:rsid w:val="00B30D7C"/>
    <w:rsid w:val="00B33052"/>
    <w:rsid w:val="00B362BE"/>
    <w:rsid w:val="00B36DAA"/>
    <w:rsid w:val="00B371AC"/>
    <w:rsid w:val="00B3729E"/>
    <w:rsid w:val="00B412C5"/>
    <w:rsid w:val="00B42A4A"/>
    <w:rsid w:val="00B43ABF"/>
    <w:rsid w:val="00B44567"/>
    <w:rsid w:val="00B50119"/>
    <w:rsid w:val="00B5126F"/>
    <w:rsid w:val="00B51FDB"/>
    <w:rsid w:val="00B54888"/>
    <w:rsid w:val="00B55FB8"/>
    <w:rsid w:val="00B60999"/>
    <w:rsid w:val="00B65FB3"/>
    <w:rsid w:val="00B71214"/>
    <w:rsid w:val="00B71E29"/>
    <w:rsid w:val="00B7279E"/>
    <w:rsid w:val="00B72A97"/>
    <w:rsid w:val="00B731AD"/>
    <w:rsid w:val="00B73A1A"/>
    <w:rsid w:val="00B77D62"/>
    <w:rsid w:val="00B8134F"/>
    <w:rsid w:val="00B82CC3"/>
    <w:rsid w:val="00B84033"/>
    <w:rsid w:val="00B91158"/>
    <w:rsid w:val="00B91C45"/>
    <w:rsid w:val="00B93F46"/>
    <w:rsid w:val="00B960A8"/>
    <w:rsid w:val="00B961F6"/>
    <w:rsid w:val="00B978EC"/>
    <w:rsid w:val="00BA13D0"/>
    <w:rsid w:val="00BA3607"/>
    <w:rsid w:val="00BA39CA"/>
    <w:rsid w:val="00BA6234"/>
    <w:rsid w:val="00BB1F8A"/>
    <w:rsid w:val="00BB28DC"/>
    <w:rsid w:val="00BC0FC9"/>
    <w:rsid w:val="00BC7854"/>
    <w:rsid w:val="00BD3027"/>
    <w:rsid w:val="00BD58FE"/>
    <w:rsid w:val="00BE3244"/>
    <w:rsid w:val="00BE4E10"/>
    <w:rsid w:val="00BE6FC1"/>
    <w:rsid w:val="00BF00B3"/>
    <w:rsid w:val="00C010E4"/>
    <w:rsid w:val="00C13157"/>
    <w:rsid w:val="00C14BC1"/>
    <w:rsid w:val="00C27E5E"/>
    <w:rsid w:val="00C32507"/>
    <w:rsid w:val="00C34192"/>
    <w:rsid w:val="00C341BF"/>
    <w:rsid w:val="00C34314"/>
    <w:rsid w:val="00C34F3A"/>
    <w:rsid w:val="00C35618"/>
    <w:rsid w:val="00C36EB1"/>
    <w:rsid w:val="00C4130F"/>
    <w:rsid w:val="00C45F12"/>
    <w:rsid w:val="00C47796"/>
    <w:rsid w:val="00C50632"/>
    <w:rsid w:val="00C5202A"/>
    <w:rsid w:val="00C52C8D"/>
    <w:rsid w:val="00C551B9"/>
    <w:rsid w:val="00C5560B"/>
    <w:rsid w:val="00C64566"/>
    <w:rsid w:val="00C730A8"/>
    <w:rsid w:val="00C74B48"/>
    <w:rsid w:val="00C760A5"/>
    <w:rsid w:val="00C76E18"/>
    <w:rsid w:val="00C771D6"/>
    <w:rsid w:val="00C842D9"/>
    <w:rsid w:val="00C86439"/>
    <w:rsid w:val="00C878C1"/>
    <w:rsid w:val="00C959CC"/>
    <w:rsid w:val="00CA0C7F"/>
    <w:rsid w:val="00CA1018"/>
    <w:rsid w:val="00CC0A22"/>
    <w:rsid w:val="00CC5DEC"/>
    <w:rsid w:val="00CD0259"/>
    <w:rsid w:val="00CD1882"/>
    <w:rsid w:val="00CE0DA7"/>
    <w:rsid w:val="00CE2AA5"/>
    <w:rsid w:val="00CE3479"/>
    <w:rsid w:val="00CE369E"/>
    <w:rsid w:val="00CE38D8"/>
    <w:rsid w:val="00CF1234"/>
    <w:rsid w:val="00CF4C42"/>
    <w:rsid w:val="00CF65AB"/>
    <w:rsid w:val="00CF66C6"/>
    <w:rsid w:val="00D138AA"/>
    <w:rsid w:val="00D156F2"/>
    <w:rsid w:val="00D17666"/>
    <w:rsid w:val="00D17A21"/>
    <w:rsid w:val="00D203E0"/>
    <w:rsid w:val="00D244C1"/>
    <w:rsid w:val="00D31CF9"/>
    <w:rsid w:val="00D3337F"/>
    <w:rsid w:val="00D346CF"/>
    <w:rsid w:val="00D34907"/>
    <w:rsid w:val="00D3536D"/>
    <w:rsid w:val="00D36137"/>
    <w:rsid w:val="00D369F7"/>
    <w:rsid w:val="00D458A7"/>
    <w:rsid w:val="00D52F00"/>
    <w:rsid w:val="00D7044A"/>
    <w:rsid w:val="00D761EE"/>
    <w:rsid w:val="00D765D6"/>
    <w:rsid w:val="00D802EB"/>
    <w:rsid w:val="00D8192D"/>
    <w:rsid w:val="00D90F03"/>
    <w:rsid w:val="00DA5AAD"/>
    <w:rsid w:val="00DA6A37"/>
    <w:rsid w:val="00DC204B"/>
    <w:rsid w:val="00DC3AC6"/>
    <w:rsid w:val="00DC5909"/>
    <w:rsid w:val="00DC72F5"/>
    <w:rsid w:val="00DC7347"/>
    <w:rsid w:val="00DD2464"/>
    <w:rsid w:val="00DD2D83"/>
    <w:rsid w:val="00DD6778"/>
    <w:rsid w:val="00DE398E"/>
    <w:rsid w:val="00DE587F"/>
    <w:rsid w:val="00DE5A69"/>
    <w:rsid w:val="00DE7D68"/>
    <w:rsid w:val="00DF5449"/>
    <w:rsid w:val="00DF57CE"/>
    <w:rsid w:val="00DF59DE"/>
    <w:rsid w:val="00DF728B"/>
    <w:rsid w:val="00DF7E69"/>
    <w:rsid w:val="00E026E5"/>
    <w:rsid w:val="00E03C2A"/>
    <w:rsid w:val="00E06C06"/>
    <w:rsid w:val="00E07378"/>
    <w:rsid w:val="00E13943"/>
    <w:rsid w:val="00E2198B"/>
    <w:rsid w:val="00E27524"/>
    <w:rsid w:val="00E305D4"/>
    <w:rsid w:val="00E3602F"/>
    <w:rsid w:val="00E408EE"/>
    <w:rsid w:val="00E41FEE"/>
    <w:rsid w:val="00E42C63"/>
    <w:rsid w:val="00E46C80"/>
    <w:rsid w:val="00E6344B"/>
    <w:rsid w:val="00E65761"/>
    <w:rsid w:val="00E66026"/>
    <w:rsid w:val="00E6647B"/>
    <w:rsid w:val="00E66E51"/>
    <w:rsid w:val="00E700EC"/>
    <w:rsid w:val="00E70D08"/>
    <w:rsid w:val="00E71ACC"/>
    <w:rsid w:val="00E72E0A"/>
    <w:rsid w:val="00E80C28"/>
    <w:rsid w:val="00E8347F"/>
    <w:rsid w:val="00E86ED9"/>
    <w:rsid w:val="00E93FCE"/>
    <w:rsid w:val="00E959EA"/>
    <w:rsid w:val="00EA0DE3"/>
    <w:rsid w:val="00EA4AD9"/>
    <w:rsid w:val="00EA4CBB"/>
    <w:rsid w:val="00EB0445"/>
    <w:rsid w:val="00EB04C5"/>
    <w:rsid w:val="00EB19D0"/>
    <w:rsid w:val="00EC4327"/>
    <w:rsid w:val="00ED0100"/>
    <w:rsid w:val="00EE0D70"/>
    <w:rsid w:val="00EE1E65"/>
    <w:rsid w:val="00EE33A0"/>
    <w:rsid w:val="00EE5CAF"/>
    <w:rsid w:val="00EE7C52"/>
    <w:rsid w:val="00EF27EF"/>
    <w:rsid w:val="00EF3BAE"/>
    <w:rsid w:val="00F00748"/>
    <w:rsid w:val="00F02E49"/>
    <w:rsid w:val="00F06129"/>
    <w:rsid w:val="00F12E64"/>
    <w:rsid w:val="00F14E3D"/>
    <w:rsid w:val="00F2067E"/>
    <w:rsid w:val="00F240B8"/>
    <w:rsid w:val="00F30DE1"/>
    <w:rsid w:val="00F330DE"/>
    <w:rsid w:val="00F34271"/>
    <w:rsid w:val="00F34C6E"/>
    <w:rsid w:val="00F35C77"/>
    <w:rsid w:val="00F3612C"/>
    <w:rsid w:val="00F4690D"/>
    <w:rsid w:val="00F47732"/>
    <w:rsid w:val="00F54CC7"/>
    <w:rsid w:val="00F54D3F"/>
    <w:rsid w:val="00F55ADC"/>
    <w:rsid w:val="00F63DC1"/>
    <w:rsid w:val="00F66FFA"/>
    <w:rsid w:val="00F726CF"/>
    <w:rsid w:val="00F7307E"/>
    <w:rsid w:val="00F733FD"/>
    <w:rsid w:val="00F74A89"/>
    <w:rsid w:val="00F80EEE"/>
    <w:rsid w:val="00F83AB4"/>
    <w:rsid w:val="00F90E10"/>
    <w:rsid w:val="00F91AA3"/>
    <w:rsid w:val="00F934C9"/>
    <w:rsid w:val="00F94807"/>
    <w:rsid w:val="00F95D77"/>
    <w:rsid w:val="00FA001E"/>
    <w:rsid w:val="00FB3523"/>
    <w:rsid w:val="00FB3BBC"/>
    <w:rsid w:val="00FB73C0"/>
    <w:rsid w:val="00FB74BB"/>
    <w:rsid w:val="00FC2B74"/>
    <w:rsid w:val="00FD0643"/>
    <w:rsid w:val="00FD4660"/>
    <w:rsid w:val="00FD56AE"/>
    <w:rsid w:val="00FD6E9C"/>
    <w:rsid w:val="00FE277A"/>
    <w:rsid w:val="00FE5188"/>
    <w:rsid w:val="00FE6923"/>
    <w:rsid w:val="00FF054B"/>
    <w:rsid w:val="00FF0DE8"/>
    <w:rsid w:val="00FF5BE5"/>
    <w:rsid w:val="00FF7220"/>
    <w:rsid w:val="00FF7356"/>
    <w:rsid w:val="09CBBF95"/>
    <w:rsid w:val="115F4184"/>
    <w:rsid w:val="22757107"/>
    <w:rsid w:val="2366D878"/>
    <w:rsid w:val="26CE2833"/>
    <w:rsid w:val="271094C6"/>
    <w:rsid w:val="31CCC77E"/>
    <w:rsid w:val="3C3B211F"/>
    <w:rsid w:val="3EA23ECD"/>
    <w:rsid w:val="48CF1D68"/>
    <w:rsid w:val="4F77FB41"/>
    <w:rsid w:val="50C935CE"/>
    <w:rsid w:val="52CF0177"/>
    <w:rsid w:val="543607F3"/>
    <w:rsid w:val="592A1CA0"/>
    <w:rsid w:val="5C3F5CA1"/>
    <w:rsid w:val="5F4EC8A0"/>
    <w:rsid w:val="622FF1A3"/>
    <w:rsid w:val="721BC07D"/>
    <w:rsid w:val="7C08C0F8"/>
    <w:rsid w:val="7E86C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6E232A5"/>
  <w15:chartTrackingRefBased/>
  <w15:docId w15:val="{2DBE27F2-A928-479A-90F9-FB278B82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Times New Roman" w:hAnsi="Open Sans" w:cs="Open Sans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156"/>
  </w:style>
  <w:style w:type="paragraph" w:styleId="Heading1">
    <w:name w:val="heading 1"/>
    <w:basedOn w:val="Normal"/>
    <w:next w:val="Normal"/>
    <w:link w:val="Heading1Char"/>
    <w:uiPriority w:val="9"/>
    <w:qFormat/>
    <w:rsid w:val="00CF1234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4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57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DA6A37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DA6A37"/>
    <w:pPr>
      <w:tabs>
        <w:tab w:val="center" w:pos="4320"/>
        <w:tab w:val="right" w:pos="8640"/>
      </w:tabs>
    </w:pPr>
    <w:rPr>
      <w:lang w:val="en-US"/>
    </w:rPr>
  </w:style>
  <w:style w:type="paragraph" w:customStyle="1" w:styleId="MyItalic">
    <w:name w:val="MyItalic"/>
    <w:basedOn w:val="Normal"/>
    <w:link w:val="MyItalicChar"/>
    <w:rsid w:val="00D31CF9"/>
    <w:rPr>
      <w:i/>
      <w:lang w:val="en-US"/>
    </w:rPr>
  </w:style>
  <w:style w:type="character" w:customStyle="1" w:styleId="MyItalicChar">
    <w:name w:val="MyItalic Char"/>
    <w:basedOn w:val="DefaultParagraphFont"/>
    <w:link w:val="MyItalic"/>
    <w:rsid w:val="00D31CF9"/>
    <w:rPr>
      <w:i/>
      <w:sz w:val="24"/>
      <w:szCs w:val="24"/>
      <w:lang w:val="en-US" w:eastAsia="en-US" w:bidi="ar-SA"/>
    </w:rPr>
  </w:style>
  <w:style w:type="paragraph" w:customStyle="1" w:styleId="FooterLine1">
    <w:name w:val="FooterLine1"/>
    <w:basedOn w:val="Footer"/>
    <w:rsid w:val="00D31CF9"/>
    <w:rPr>
      <w:rFonts w:ascii="NewsGoth BT" w:hAnsi="NewsGoth BT"/>
      <w:b/>
      <w:sz w:val="22"/>
      <w:szCs w:val="22"/>
    </w:rPr>
  </w:style>
  <w:style w:type="paragraph" w:customStyle="1" w:styleId="FooterLine2">
    <w:name w:val="FooterLine2"/>
    <w:basedOn w:val="Footer"/>
    <w:rsid w:val="00D31CF9"/>
    <w:rPr>
      <w:rFonts w:ascii="NewsGoth BT" w:hAnsi="NewsGoth BT"/>
      <w:szCs w:val="20"/>
    </w:rPr>
  </w:style>
  <w:style w:type="paragraph" w:customStyle="1" w:styleId="SigItalic">
    <w:name w:val="SigItalic"/>
    <w:basedOn w:val="MyItalic"/>
    <w:rsid w:val="00D31CF9"/>
  </w:style>
  <w:style w:type="character" w:styleId="Hyperlink">
    <w:name w:val="Hyperlink"/>
    <w:basedOn w:val="DefaultParagraphFont"/>
    <w:uiPriority w:val="99"/>
    <w:rsid w:val="00A2395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8F3"/>
    <w:rPr>
      <w:szCs w:val="20"/>
    </w:rPr>
  </w:style>
  <w:style w:type="paragraph" w:styleId="ListParagraph">
    <w:name w:val="List Paragraph"/>
    <w:basedOn w:val="Normal"/>
    <w:uiPriority w:val="34"/>
    <w:qFormat/>
    <w:rsid w:val="00A4035D"/>
    <w:pPr>
      <w:ind w:left="720"/>
      <w:contextualSpacing/>
    </w:pPr>
  </w:style>
  <w:style w:type="table" w:styleId="TableGrid">
    <w:name w:val="Table Grid"/>
    <w:basedOn w:val="TableNormal"/>
    <w:rsid w:val="0019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330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2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22A0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DF7E6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F7E6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semiHidden/>
    <w:rsid w:val="00E657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4192"/>
    <w:rPr>
      <w:color w:val="808080"/>
      <w:shd w:val="clear" w:color="auto" w:fill="E6E6E6"/>
    </w:rPr>
  </w:style>
  <w:style w:type="paragraph" w:styleId="NormalWeb">
    <w:name w:val="Normal (Web)"/>
    <w:basedOn w:val="Normal"/>
    <w:semiHidden/>
    <w:unhideWhenUsed/>
    <w:rsid w:val="00DE398E"/>
  </w:style>
  <w:style w:type="character" w:customStyle="1" w:styleId="Heading2Char">
    <w:name w:val="Heading 2 Char"/>
    <w:basedOn w:val="DefaultParagraphFont"/>
    <w:link w:val="Heading2"/>
    <w:semiHidden/>
    <w:rsid w:val="00D349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3490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90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907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34907"/>
    <w:rPr>
      <w:b/>
      <w:bCs/>
      <w:szCs w:val="20"/>
    </w:rPr>
  </w:style>
  <w:style w:type="paragraph" w:customStyle="1" w:styleId="paragraph">
    <w:name w:val="paragraph"/>
    <w:basedOn w:val="Normal"/>
    <w:rsid w:val="00DC5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DC5909"/>
  </w:style>
  <w:style w:type="character" w:customStyle="1" w:styleId="eop">
    <w:name w:val="eop"/>
    <w:basedOn w:val="DefaultParagraphFont"/>
    <w:rsid w:val="00DC5909"/>
  </w:style>
  <w:style w:type="character" w:customStyle="1" w:styleId="Heading1Char">
    <w:name w:val="Heading 1 Char"/>
    <w:basedOn w:val="DefaultParagraphFont"/>
    <w:link w:val="Heading1"/>
    <w:uiPriority w:val="9"/>
    <w:rsid w:val="00CF12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Default">
    <w:name w:val="Default"/>
    <w:rsid w:val="00BA3607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3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k-cpa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CPA_UK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k-cpa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B28DC7DF24A48B74C24B93474F224" ma:contentTypeVersion="990" ma:contentTypeDescription="Create a new document." ma:contentTypeScope="" ma:versionID="1d165335ab7defb5c2cd8c9c8673f5f8">
  <xsd:schema xmlns:xsd="http://www.w3.org/2001/XMLSchema" xmlns:xs="http://www.w3.org/2001/XMLSchema" xmlns:p="http://schemas.microsoft.com/office/2006/metadata/properties" xmlns:ns2="9f326557-b074-42fa-b724-a00603b13f12" xmlns:ns3="7932743f-ac26-49aa-9fb9-683aeee3996f" targetNamespace="http://schemas.microsoft.com/office/2006/metadata/properties" ma:root="true" ma:fieldsID="3df9e6f348be0e69ab1462d9447c04c6" ns2:_="" ns3:_="">
    <xsd:import namespace="9f326557-b074-42fa-b724-a00603b13f12"/>
    <xsd:import namespace="7932743f-ac26-49aa-9fb9-683aeee3996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3:FY" minOccurs="0"/>
                <xsd:element ref="ns3:Yea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26557-b074-42fa-b724-a00603b13f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2743f-ac26-49aa-9fb9-683aeee3996f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>
      <xsd:simpleType>
        <xsd:restriction base="dms:Choice">
          <xsd:enumeration value="Sign"/>
          <xsd:enumeration value="Nameplate"/>
          <xsd:enumeration value="Signature"/>
          <xsd:enumeration value="Form"/>
          <xsd:enumeration value="Template"/>
          <xsd:enumeration value="Rota"/>
          <xsd:enumeration value="List/Register"/>
          <xsd:enumeration value="Meeting Notes"/>
        </xsd:restriction>
      </xsd:simpleType>
    </xsd:element>
    <xsd:element name="FY" ma:index="12" nillable="true" ma:displayName="FY" ma:format="Dropdown" ma:indexed="true" ma:internalName="FY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Perennial"/>
        </xsd:restriction>
      </xsd:simpleType>
    </xsd:element>
    <xsd:element name="Year" ma:index="13" nillable="true" ma:displayName="Year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  <xsd:enumeration value="2015"/>
          <xsd:enumeration value="Perennial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7932743f-ac26-49aa-9fb9-683aeee3996f" xsi:nil="true"/>
    <FY xmlns="7932743f-ac26-49aa-9fb9-683aeee3996f" xsi:nil="true"/>
    <Year xmlns="7932743f-ac26-49aa-9fb9-683aeee3996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85E2-2A0F-4B26-A327-D3D85E3D71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B826B-D1A0-440E-A0C6-EE26D02139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DCC9AC-2840-4E61-8AAA-23EFB58AA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26557-b074-42fa-b724-a00603b13f12"/>
    <ds:schemaRef ds:uri="7932743f-ac26-49aa-9fb9-683aeee39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BCBC7B-7035-4A72-B15A-0035E7680602}">
  <ds:schemaRefs>
    <ds:schemaRef ds:uri="http://schemas.microsoft.com/office/2006/metadata/properties"/>
    <ds:schemaRef ds:uri="http://schemas.microsoft.com/office/infopath/2007/PartnerControls"/>
    <ds:schemaRef ds:uri="7932743f-ac26-49aa-9fb9-683aeee3996f"/>
  </ds:schemaRefs>
</ds:datastoreItem>
</file>

<file path=customXml/itemProps5.xml><?xml version="1.0" encoding="utf-8"?>
<ds:datastoreItem xmlns:ds="http://schemas.openxmlformats.org/officeDocument/2006/customXml" ds:itemID="{5D045D7D-D01D-4A78-99C9-0B4A6CA9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1096</Words>
  <Characters>6795</Characters>
  <Application>Microsoft Office Word</Application>
  <DocSecurity>0</DocSecurity>
  <Lines>56</Lines>
  <Paragraphs>15</Paragraphs>
  <ScaleCrop>false</ScaleCrop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Fred Smith</dc:title>
  <dc:subject/>
  <dc:creator>HARPER, Robert</dc:creator>
  <cp:keywords/>
  <dc:description/>
  <cp:lastModifiedBy>AFOLABI, Seyi</cp:lastModifiedBy>
  <cp:revision>8</cp:revision>
  <cp:lastPrinted>2018-03-09T04:13:00Z</cp:lastPrinted>
  <dcterms:created xsi:type="dcterms:W3CDTF">2021-07-01T10:52:00Z</dcterms:created>
  <dcterms:modified xsi:type="dcterms:W3CDTF">2021-07-02T10:19:00Z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f77787-5df4-43b6-a2a8-8d8b678a318b_Enabled">
    <vt:lpwstr>True</vt:lpwstr>
  </property>
  <property fmtid="{D5CDD505-2E9C-101B-9397-08002B2CF9AE}" pid="3" name="MSIP_Label_a8f77787-5df4-43b6-a2a8-8d8b678a318b_SiteId">
    <vt:lpwstr>1ce6dd9e-b337-4088-be5e-8dbbec04b34a</vt:lpwstr>
  </property>
  <property fmtid="{D5CDD505-2E9C-101B-9397-08002B2CF9AE}" pid="4" name="MSIP_Label_a8f77787-5df4-43b6-a2a8-8d8b678a318b_Owner">
    <vt:lpwstr>harperr@parliament.uk</vt:lpwstr>
  </property>
  <property fmtid="{D5CDD505-2E9C-101B-9397-08002B2CF9AE}" pid="5" name="MSIP_Label_a8f77787-5df4-43b6-a2a8-8d8b678a318b_SetDate">
    <vt:lpwstr>2020-06-01T08:34:29.7993095Z</vt:lpwstr>
  </property>
  <property fmtid="{D5CDD505-2E9C-101B-9397-08002B2CF9AE}" pid="6" name="MSIP_Label_a8f77787-5df4-43b6-a2a8-8d8b678a318b_Name">
    <vt:lpwstr>Unrestricted</vt:lpwstr>
  </property>
  <property fmtid="{D5CDD505-2E9C-101B-9397-08002B2CF9AE}" pid="7" name="MSIP_Label_a8f77787-5df4-43b6-a2a8-8d8b678a318b_Application">
    <vt:lpwstr>Microsoft Azure Information Protection</vt:lpwstr>
  </property>
  <property fmtid="{D5CDD505-2E9C-101B-9397-08002B2CF9AE}" pid="8" name="MSIP_Label_a8f77787-5df4-43b6-a2a8-8d8b678a318b_ActionId">
    <vt:lpwstr>2cc3af99-a0d7-47b7-a850-80ca9f4e408d</vt:lpwstr>
  </property>
  <property fmtid="{D5CDD505-2E9C-101B-9397-08002B2CF9AE}" pid="9" name="MSIP_Label_a8f77787-5df4-43b6-a2a8-8d8b678a318b_Extended_MSFT_Method">
    <vt:lpwstr>Automatic</vt:lpwstr>
  </property>
  <property fmtid="{D5CDD505-2E9C-101B-9397-08002B2CF9AE}" pid="10" name="Sensitivity">
    <vt:lpwstr>Unrestricted</vt:lpwstr>
  </property>
  <property fmtid="{D5CDD505-2E9C-101B-9397-08002B2CF9AE}" pid="11" name="ContentTypeId">
    <vt:lpwstr>0x010100084B28DC7DF24A48B74C24B93474F224</vt:lpwstr>
  </property>
</Properties>
</file>